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DE2" w:rsidRDefault="006A3DE2" w:rsidP="005C03F5">
      <w:pPr>
        <w:shd w:val="clear" w:color="auto" w:fill="FFFFFF"/>
        <w:tabs>
          <w:tab w:val="left" w:pos="567"/>
        </w:tabs>
        <w:spacing w:after="0" w:line="240" w:lineRule="auto"/>
        <w:jc w:val="left"/>
        <w:rPr>
          <w:rFonts w:ascii="Roboto" w:hAnsi="Roboto"/>
          <w:b/>
          <w:sz w:val="24"/>
          <w:szCs w:val="24"/>
        </w:rPr>
      </w:pPr>
      <w:r>
        <w:rPr>
          <w:color w:val="000000"/>
          <w:sz w:val="27"/>
          <w:szCs w:val="27"/>
        </w:rPr>
        <w:t>Wymagania szczegółowe z matematyki w III Liceum Ogólnokształcącym:</w:t>
      </w:r>
    </w:p>
    <w:p w:rsidR="006A3DE2" w:rsidRDefault="006A3DE2" w:rsidP="005C03F5">
      <w:pPr>
        <w:shd w:val="clear" w:color="auto" w:fill="FFFFFF"/>
        <w:tabs>
          <w:tab w:val="left" w:pos="567"/>
        </w:tabs>
        <w:spacing w:after="0" w:line="240" w:lineRule="auto"/>
        <w:jc w:val="left"/>
        <w:rPr>
          <w:rFonts w:ascii="Roboto" w:hAnsi="Roboto"/>
          <w:b/>
          <w:sz w:val="24"/>
          <w:szCs w:val="24"/>
        </w:rPr>
      </w:pPr>
    </w:p>
    <w:p w:rsidR="00797CFC" w:rsidRPr="00F04CE7" w:rsidRDefault="00797CFC" w:rsidP="005C03F5">
      <w:pPr>
        <w:shd w:val="clear" w:color="auto" w:fill="FFFFFF"/>
        <w:tabs>
          <w:tab w:val="left" w:pos="567"/>
        </w:tabs>
        <w:spacing w:after="0" w:line="240" w:lineRule="auto"/>
        <w:jc w:val="left"/>
        <w:rPr>
          <w:rFonts w:ascii="Roboto" w:hAnsi="Roboto"/>
          <w:b/>
          <w:sz w:val="24"/>
          <w:szCs w:val="24"/>
        </w:rPr>
      </w:pPr>
      <w:r w:rsidRPr="00F04CE7">
        <w:rPr>
          <w:rFonts w:ascii="Roboto" w:hAnsi="Roboto"/>
          <w:b/>
          <w:sz w:val="24"/>
          <w:szCs w:val="24"/>
        </w:rPr>
        <w:t>ZAKRES PODSTAWOWY</w:t>
      </w:r>
    </w:p>
    <w:p w:rsidR="00797CFC" w:rsidRPr="00F04CE7" w:rsidRDefault="00797CFC" w:rsidP="00F04CE7">
      <w:pPr>
        <w:rPr>
          <w:rFonts w:ascii="Roboto" w:hAnsi="Roboto"/>
          <w:b/>
          <w:sz w:val="24"/>
          <w:szCs w:val="24"/>
        </w:rPr>
      </w:pPr>
      <w:r w:rsidRPr="00F04CE7">
        <w:rPr>
          <w:rFonts w:ascii="Roboto" w:hAnsi="Roboto"/>
          <w:b/>
          <w:sz w:val="24"/>
          <w:szCs w:val="24"/>
        </w:rPr>
        <w:t>Klasa I (90</w:t>
      </w:r>
      <w:r w:rsidR="00AB1505">
        <w:rPr>
          <w:rFonts w:ascii="Roboto" w:hAnsi="Roboto"/>
          <w:b/>
          <w:sz w:val="24"/>
          <w:szCs w:val="24"/>
        </w:rPr>
        <w:t xml:space="preserve"> </w:t>
      </w:r>
      <w:r w:rsidRPr="00F04CE7">
        <w:rPr>
          <w:rFonts w:ascii="Roboto" w:hAnsi="Roboto"/>
          <w:b/>
          <w:sz w:val="24"/>
          <w:szCs w:val="24"/>
        </w:rPr>
        <w:t>h)</w:t>
      </w:r>
    </w:p>
    <w:p w:rsidR="00797CFC" w:rsidRPr="00FB0331" w:rsidRDefault="00797CFC" w:rsidP="00797CFC">
      <w:pPr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tbl>
      <w:tblPr>
        <w:tblW w:w="141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67"/>
        <w:gridCol w:w="9073"/>
      </w:tblGrid>
      <w:tr w:rsidR="00797CFC" w:rsidRPr="00FB0331" w:rsidTr="007C646F">
        <w:trPr>
          <w:trHeight w:val="567"/>
        </w:trPr>
        <w:tc>
          <w:tcPr>
            <w:tcW w:w="5067" w:type="dxa"/>
            <w:shd w:val="clear" w:color="auto" w:fill="BFBFBF" w:themeFill="background1" w:themeFillShade="BF"/>
            <w:vAlign w:val="center"/>
          </w:tcPr>
          <w:p w:rsidR="00797CFC" w:rsidRPr="00FB0331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/>
                <w:bCs/>
                <w:sz w:val="24"/>
                <w:szCs w:val="24"/>
              </w:rPr>
              <w:t>Hasła programowe</w:t>
            </w:r>
          </w:p>
        </w:tc>
        <w:tc>
          <w:tcPr>
            <w:tcW w:w="9073" w:type="dxa"/>
            <w:shd w:val="clear" w:color="auto" w:fill="BFBFBF" w:themeFill="background1" w:themeFillShade="BF"/>
            <w:vAlign w:val="center"/>
          </w:tcPr>
          <w:p w:rsidR="00797CFC" w:rsidRPr="00FB0331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/>
                <w:bCs/>
                <w:sz w:val="24"/>
                <w:szCs w:val="24"/>
              </w:rPr>
              <w:t>Wymagania szczegółowe. Uczeń:</w:t>
            </w:r>
          </w:p>
        </w:tc>
      </w:tr>
      <w:tr w:rsidR="00797CFC" w:rsidRPr="00FB0331" w:rsidTr="007C646F">
        <w:trPr>
          <w:trHeight w:val="411"/>
        </w:trPr>
        <w:tc>
          <w:tcPr>
            <w:tcW w:w="14140" w:type="dxa"/>
            <w:gridSpan w:val="2"/>
            <w:shd w:val="clear" w:color="auto" w:fill="D9D9D9" w:themeFill="background1" w:themeFillShade="D9"/>
            <w:vAlign w:val="center"/>
          </w:tcPr>
          <w:p w:rsidR="00797CFC" w:rsidRPr="00FB0331" w:rsidRDefault="00797CFC" w:rsidP="006F67AC">
            <w:pPr>
              <w:spacing w:after="0"/>
              <w:ind w:left="140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Cs/>
                <w:sz w:val="24"/>
                <w:szCs w:val="24"/>
              </w:rPr>
              <w:t>I.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FB0331">
              <w:rPr>
                <w:rFonts w:asciiTheme="majorHAnsi" w:hAnsiTheme="majorHAnsi"/>
                <w:bCs/>
                <w:sz w:val="24"/>
                <w:szCs w:val="24"/>
              </w:rPr>
              <w:t>Liczby rzeczywiste</w:t>
            </w:r>
          </w:p>
        </w:tc>
      </w:tr>
      <w:tr w:rsidR="00797CFC" w:rsidRPr="00FB0331" w:rsidTr="004F5222">
        <w:tc>
          <w:tcPr>
            <w:tcW w:w="5067" w:type="dxa"/>
            <w:vAlign w:val="center"/>
          </w:tcPr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2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i/>
                <w:sz w:val="24"/>
                <w:szCs w:val="24"/>
              </w:rPr>
              <w:t>Liczby naturalne</w:t>
            </w:r>
          </w:p>
        </w:tc>
        <w:tc>
          <w:tcPr>
            <w:tcW w:w="9073" w:type="dxa"/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podaje przykłady liczb pierwszych, parzystych i nieparzystych;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stosuje cechy podzielności liczby przez 2, 3, 5, 9;</w:t>
            </w:r>
          </w:p>
          <w:p w:rsidR="00797CFC" w:rsidRPr="00FB0331" w:rsidRDefault="006152C2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podaje</w:t>
            </w:r>
            <w:r w:rsidR="00797CFC" w:rsidRPr="00FB0331">
              <w:rPr>
                <w:rFonts w:asciiTheme="majorHAnsi" w:hAnsiTheme="majorHAnsi"/>
                <w:sz w:val="24"/>
                <w:szCs w:val="24"/>
              </w:rPr>
              <w:t xml:space="preserve"> dzielniki danej liczby naturalnej;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wykonuje dzielenie z resztą liczb naturalnych;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oblicza NWD i NWW dwóch liczb naturalnych;</w:t>
            </w:r>
          </w:p>
          <w:p w:rsidR="00797CFC" w:rsidRPr="00DD3C7E" w:rsidRDefault="00797CFC" w:rsidP="00DD3C7E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przeprowadza dowody twierdzeń dotyczących podzielności liczb i reszt z dziel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e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nia</w:t>
            </w:r>
            <w:r w:rsidR="0016033F">
              <w:rPr>
                <w:rFonts w:asciiTheme="majorHAnsi" w:hAnsiTheme="majorHAnsi"/>
                <w:sz w:val="24"/>
                <w:szCs w:val="24"/>
              </w:rPr>
              <w:t>.</w:t>
            </w:r>
            <w:r w:rsidRPr="00DD3C7E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FB0331" w:rsidTr="004F5222">
        <w:tc>
          <w:tcPr>
            <w:tcW w:w="5067" w:type="dxa"/>
            <w:vAlign w:val="center"/>
          </w:tcPr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2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i/>
                <w:sz w:val="24"/>
                <w:szCs w:val="24"/>
              </w:rPr>
              <w:t>Liczby całkowite, liczby wymierne</w:t>
            </w:r>
          </w:p>
        </w:tc>
        <w:tc>
          <w:tcPr>
            <w:tcW w:w="9073" w:type="dxa"/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rozpoznaje wśród podanych liczb liczby całkowite i liczby wymierne;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oblicza wartości wyrażeń arytmetycznych (wymiernych);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stosuje powszechnie przyjęte oznaczenia zbiorów liczbowych, a w szczególności: dla liczb całkowitych symbol</w:t>
            </w:r>
            <w:r w:rsidRPr="00FB0331">
              <w:rPr>
                <w:rFonts w:asciiTheme="majorHAnsi" w:hAnsiTheme="majorHAnsi"/>
                <w:b/>
                <w:sz w:val="24"/>
                <w:szCs w:val="24"/>
              </w:rPr>
              <w:t xml:space="preserve"> Z</w:t>
            </w:r>
            <w:r w:rsidR="006152C2">
              <w:rPr>
                <w:rFonts w:asciiTheme="majorHAnsi" w:hAnsiTheme="majorHAnsi"/>
                <w:sz w:val="24"/>
                <w:szCs w:val="24"/>
              </w:rPr>
              <w:t>, dla liczb wymiernych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FB0331">
              <w:rPr>
                <w:rFonts w:asciiTheme="majorHAnsi" w:hAnsiTheme="majorHAnsi"/>
                <w:b/>
                <w:sz w:val="24"/>
                <w:szCs w:val="24"/>
              </w:rPr>
              <w:t>Q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FB0331" w:rsidTr="004F5222">
        <w:tc>
          <w:tcPr>
            <w:tcW w:w="5067" w:type="dxa"/>
            <w:vAlign w:val="center"/>
          </w:tcPr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2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Liczby niewymierne</w:t>
            </w:r>
          </w:p>
        </w:tc>
        <w:tc>
          <w:tcPr>
            <w:tcW w:w="9073" w:type="dxa"/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wskazuje wśród podanych liczb liczby niewymierne;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szacuje wartości nieskomplikowanych wyrażeń arytmetycznych zawierających liczby niewymierne;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wykazuje, dobierając odpowiednio przykłady, że suma, różnica, iloczyn oraz iloraz liczb niewymiernych nie mus</w:t>
            </w:r>
            <w:r w:rsidR="001B1BE7">
              <w:rPr>
                <w:rFonts w:asciiTheme="majorHAnsi" w:hAnsiTheme="majorHAnsi"/>
                <w:sz w:val="24"/>
                <w:szCs w:val="24"/>
              </w:rPr>
              <w:t>zą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być liczb</w:t>
            </w:r>
            <w:r w:rsidR="001B1BE7">
              <w:rPr>
                <w:rFonts w:asciiTheme="majorHAnsi" w:hAnsiTheme="majorHAnsi"/>
                <w:sz w:val="24"/>
                <w:szCs w:val="24"/>
              </w:rPr>
              <w:t>ami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niewymiern</w:t>
            </w:r>
            <w:r w:rsidR="001B1BE7">
              <w:rPr>
                <w:rFonts w:asciiTheme="majorHAnsi" w:hAnsiTheme="majorHAnsi"/>
                <w:sz w:val="24"/>
                <w:szCs w:val="24"/>
              </w:rPr>
              <w:t>ymi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,</w:t>
            </w:r>
          </w:p>
          <w:p w:rsidR="00797CFC" w:rsidRPr="00FB0331" w:rsidRDefault="00797CFC" w:rsidP="001B1BE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przeprowadza dowody</w:t>
            </w:r>
            <w:r w:rsidR="006152C2">
              <w:rPr>
                <w:rFonts w:asciiTheme="majorHAnsi" w:hAnsiTheme="majorHAnsi"/>
                <w:sz w:val="24"/>
                <w:szCs w:val="24"/>
              </w:rPr>
              <w:t>,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np. </w:t>
            </w:r>
            <w:r w:rsidR="006152C2">
              <w:rPr>
                <w:rFonts w:asciiTheme="majorHAnsi" w:hAnsiTheme="majorHAnsi"/>
                <w:sz w:val="24"/>
                <w:szCs w:val="24"/>
              </w:rPr>
              <w:t xml:space="preserve">że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liczb</w:t>
            </w:r>
            <w:r w:rsidR="006152C2">
              <w:rPr>
                <w:rFonts w:asciiTheme="majorHAnsi" w:hAnsiTheme="majorHAnsi"/>
                <w:sz w:val="24"/>
                <w:szCs w:val="24"/>
              </w:rPr>
              <w:t xml:space="preserve">a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</m:oMath>
            <w:r w:rsidR="006152C2">
              <w:rPr>
                <w:rFonts w:asciiTheme="majorHAnsi" w:hAnsiTheme="majorHAnsi"/>
                <w:sz w:val="24"/>
                <w:szCs w:val="24"/>
              </w:rPr>
              <w:t xml:space="preserve"> jest niewymierna,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że suma (iloczyn) liczby wymiernej i niewymiernej jest liczbą niewymierną.</w:t>
            </w:r>
          </w:p>
        </w:tc>
      </w:tr>
      <w:tr w:rsidR="00797CFC" w:rsidRPr="00FB0331" w:rsidTr="004F5222">
        <w:tc>
          <w:tcPr>
            <w:tcW w:w="5067" w:type="dxa"/>
            <w:vAlign w:val="center"/>
          </w:tcPr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jc w:val="left"/>
              <w:rPr>
                <w:rFonts w:asciiTheme="majorHAnsi" w:hAnsiTheme="majorHAnsi"/>
                <w:i/>
                <w:sz w:val="24"/>
                <w:szCs w:val="24"/>
              </w:rPr>
            </w:pPr>
            <w:r w:rsidRPr="00FB0331">
              <w:rPr>
                <w:rFonts w:asciiTheme="majorHAnsi" w:hAnsiTheme="majorHAnsi"/>
                <w:i/>
                <w:sz w:val="24"/>
                <w:szCs w:val="24"/>
              </w:rPr>
              <w:t>Rozwinięcie dziesiętne liczby rzeczywistej</w:t>
            </w:r>
          </w:p>
        </w:tc>
        <w:tc>
          <w:tcPr>
            <w:tcW w:w="9073" w:type="dxa"/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wskazuje wśród liczb </w:t>
            </w:r>
            <w:r w:rsidR="006152C2" w:rsidRPr="00FB0331">
              <w:rPr>
                <w:rFonts w:asciiTheme="majorHAnsi" w:hAnsiTheme="majorHAnsi"/>
                <w:sz w:val="24"/>
                <w:szCs w:val="24"/>
              </w:rPr>
              <w:t xml:space="preserve">podanych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w postaci dziesiętnej liczby wymierne oraz ni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e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wymierne;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wyznacza rozwinięcie dziesiętne ułamków zwykłych;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wyznacza wskazaną cyfrę po przecinku </w:t>
            </w:r>
            <w:r w:rsidR="001B1BE7">
              <w:rPr>
                <w:rFonts w:asciiTheme="majorHAnsi" w:hAnsiTheme="majorHAnsi"/>
                <w:sz w:val="24"/>
                <w:szCs w:val="24"/>
              </w:rPr>
              <w:t xml:space="preserve">w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liczb</w:t>
            </w:r>
            <w:r w:rsidR="001B1BE7">
              <w:rPr>
                <w:rFonts w:asciiTheme="majorHAnsi" w:hAnsiTheme="majorHAnsi"/>
                <w:sz w:val="24"/>
                <w:szCs w:val="24"/>
              </w:rPr>
              <w:t>ie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podanej w postaci rozwinięcia dziesiętnego okresowego;</w:t>
            </w:r>
          </w:p>
          <w:p w:rsidR="00797CFC" w:rsidRPr="00FB0331" w:rsidRDefault="00797CFC" w:rsidP="004A6FD2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przedstawia liczbę podaną w postaci ułamka dziesiętnego (skończonego lub ni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e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skończonego okresowego) </w:t>
            </w:r>
            <w:r w:rsidR="00E51682">
              <w:rPr>
                <w:rFonts w:asciiTheme="majorHAnsi" w:hAnsiTheme="majorHAnsi"/>
                <w:sz w:val="24"/>
                <w:szCs w:val="24"/>
              </w:rPr>
              <w:t>jako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ułam</w:t>
            </w:r>
            <w:r w:rsidR="00E51682">
              <w:rPr>
                <w:rFonts w:asciiTheme="majorHAnsi" w:hAnsiTheme="majorHAnsi"/>
                <w:sz w:val="24"/>
                <w:szCs w:val="24"/>
              </w:rPr>
              <w:t>e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k </w:t>
            </w:r>
            <w:r w:rsidR="00E51682" w:rsidRPr="00FB0331">
              <w:rPr>
                <w:rFonts w:asciiTheme="majorHAnsi" w:hAnsiTheme="majorHAnsi"/>
                <w:sz w:val="24"/>
                <w:szCs w:val="24"/>
              </w:rPr>
              <w:t>zwykł</w:t>
            </w:r>
            <w:r w:rsidR="00E51682">
              <w:rPr>
                <w:rFonts w:asciiTheme="majorHAnsi" w:hAnsiTheme="majorHAnsi"/>
                <w:sz w:val="24"/>
                <w:szCs w:val="24"/>
              </w:rPr>
              <w:t>y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FB0331" w:rsidTr="004F5222">
        <w:tc>
          <w:tcPr>
            <w:tcW w:w="5067" w:type="dxa"/>
            <w:vAlign w:val="center"/>
          </w:tcPr>
          <w:p w:rsidR="00797CFC" w:rsidRPr="00FB0331" w:rsidRDefault="00797CFC" w:rsidP="0078799A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ind w:left="442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i/>
                <w:sz w:val="24"/>
                <w:szCs w:val="24"/>
              </w:rPr>
              <w:lastRenderedPageBreak/>
              <w:t>Pierwiastek z liczby nieujemnej</w:t>
            </w:r>
          </w:p>
        </w:tc>
        <w:tc>
          <w:tcPr>
            <w:tcW w:w="9073" w:type="dxa"/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oblicza wartość pierwiastka dowolnego stopnia z liczby nieujemnej;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wyłącza czynnik przed znak pierwiastka;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włącza czynnik pod znak pierwiastka;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wyznacza wartości wyrażeń arytmetycznych zawierających pierwiastki, stosując prawa działań na pierwiastkach.</w:t>
            </w:r>
          </w:p>
        </w:tc>
      </w:tr>
      <w:tr w:rsidR="00797CFC" w:rsidRPr="00FB0331" w:rsidTr="004F5222">
        <w:tc>
          <w:tcPr>
            <w:tcW w:w="5067" w:type="dxa"/>
            <w:vAlign w:val="center"/>
          </w:tcPr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jc w:val="left"/>
              <w:rPr>
                <w:rFonts w:asciiTheme="majorHAnsi" w:hAnsiTheme="majorHAnsi"/>
                <w:i/>
                <w:sz w:val="24"/>
                <w:szCs w:val="24"/>
              </w:rPr>
            </w:pPr>
            <w:r w:rsidRPr="00FB0331">
              <w:rPr>
                <w:rFonts w:asciiTheme="majorHAnsi" w:hAnsiTheme="majorHAnsi"/>
                <w:i/>
                <w:sz w:val="24"/>
                <w:szCs w:val="24"/>
              </w:rPr>
              <w:t xml:space="preserve">Pierwiastek </w:t>
            </w:r>
            <w:r w:rsidR="00BD7320">
              <w:rPr>
                <w:rFonts w:asciiTheme="majorHAnsi" w:hAnsiTheme="majorHAnsi"/>
                <w:i/>
                <w:sz w:val="24"/>
                <w:szCs w:val="24"/>
              </w:rPr>
              <w:t xml:space="preserve">sześcienny, pierwiastek </w:t>
            </w:r>
            <w:r w:rsidRPr="00FB0331">
              <w:rPr>
                <w:rFonts w:asciiTheme="majorHAnsi" w:hAnsiTheme="majorHAnsi"/>
                <w:i/>
                <w:sz w:val="24"/>
                <w:szCs w:val="24"/>
              </w:rPr>
              <w:t>niep</w:t>
            </w:r>
            <w:r w:rsidR="00BD7320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Pr="00FB0331">
              <w:rPr>
                <w:rFonts w:asciiTheme="majorHAnsi" w:hAnsiTheme="majorHAnsi"/>
                <w:i/>
                <w:sz w:val="24"/>
                <w:szCs w:val="24"/>
              </w:rPr>
              <w:t>rzystego stopnia</w:t>
            </w:r>
          </w:p>
        </w:tc>
        <w:tc>
          <w:tcPr>
            <w:tcW w:w="9073" w:type="dxa"/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oblicza wartość pierwiastka nieparzystego stopnia z liczby rzeczywistej;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wyznacza wartości wyrażeń arytmetycznych zawierających pierwiastki nieparz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y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stego stopnia z liczb rzeczywistych, stosując prawa działań na pierwiastkach.</w:t>
            </w:r>
          </w:p>
        </w:tc>
      </w:tr>
      <w:tr w:rsidR="00797CFC" w:rsidRPr="00FB0331" w:rsidTr="004F5222">
        <w:tc>
          <w:tcPr>
            <w:tcW w:w="5067" w:type="dxa"/>
            <w:vAlign w:val="center"/>
          </w:tcPr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Potęga o wykładniku całkowitym</w:t>
            </w:r>
          </w:p>
        </w:tc>
        <w:tc>
          <w:tcPr>
            <w:tcW w:w="9073" w:type="dxa"/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oblicza wartość potęgi liczby o wykładnik</w:t>
            </w:r>
            <w:r w:rsidR="00F3640D">
              <w:rPr>
                <w:rFonts w:asciiTheme="majorHAnsi" w:hAnsiTheme="majorHAnsi"/>
                <w:sz w:val="24"/>
                <w:szCs w:val="24"/>
              </w:rPr>
              <w:t>ach: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naturalnym i całkowitym ujemnym;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stosuje twierdzenia o działaniach na potęgach do obliczania wartości wyrażeń;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stosuje twierdzenia o działaniach na potęgach o wykładniku całkowitym do upraszczania wyrażeń algebraicznych.</w:t>
            </w:r>
          </w:p>
        </w:tc>
      </w:tr>
      <w:tr w:rsidR="00797CFC" w:rsidRPr="00FB0331" w:rsidTr="004F5222">
        <w:tc>
          <w:tcPr>
            <w:tcW w:w="5067" w:type="dxa"/>
            <w:vAlign w:val="center"/>
          </w:tcPr>
          <w:p w:rsidR="00797CFC" w:rsidRPr="00FB0331" w:rsidRDefault="00797CFC" w:rsidP="004A6FD2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contextualSpacing w:val="0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Potęga o wykładniku wymiernym</w:t>
            </w:r>
          </w:p>
        </w:tc>
        <w:tc>
          <w:tcPr>
            <w:tcW w:w="9073" w:type="dxa"/>
            <w:vAlign w:val="center"/>
          </w:tcPr>
          <w:p w:rsidR="00797CFC" w:rsidRPr="00FB0331" w:rsidRDefault="00797CFC" w:rsidP="004A6FD2">
            <w:pPr>
              <w:pStyle w:val="Akapitzlist"/>
              <w:numPr>
                <w:ilvl w:val="0"/>
                <w:numId w:val="11"/>
              </w:numPr>
              <w:tabs>
                <w:tab w:val="left" w:pos="100"/>
              </w:tabs>
              <w:spacing w:after="0" w:line="240" w:lineRule="auto"/>
              <w:ind w:left="357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zapisuje liczby w postaci potęgi o wykładniku wymiernym</w:t>
            </w:r>
            <w:r w:rsidR="00F3640D">
              <w:rPr>
                <w:rFonts w:asciiTheme="majorHAnsi" w:hAnsiTheme="majorHAnsi"/>
                <w:sz w:val="24"/>
                <w:szCs w:val="24"/>
              </w:rPr>
              <w:t>;</w:t>
            </w:r>
          </w:p>
          <w:p w:rsidR="00797CFC" w:rsidRPr="00FB0331" w:rsidRDefault="00797CFC" w:rsidP="004A6FD2">
            <w:pPr>
              <w:pStyle w:val="Akapitzlist"/>
              <w:numPr>
                <w:ilvl w:val="0"/>
                <w:numId w:val="11"/>
              </w:numPr>
              <w:tabs>
                <w:tab w:val="left" w:pos="100"/>
              </w:tabs>
              <w:spacing w:after="0" w:line="240" w:lineRule="auto"/>
              <w:ind w:left="357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oblicza potęgi liczby </w:t>
            </w:r>
            <w:r w:rsidR="00A776EA">
              <w:rPr>
                <w:rFonts w:asciiTheme="majorHAnsi" w:hAnsiTheme="majorHAnsi"/>
                <w:sz w:val="24"/>
                <w:szCs w:val="24"/>
              </w:rPr>
              <w:t>dodatniej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o wykładniku wymiernym;</w:t>
            </w:r>
          </w:p>
          <w:p w:rsidR="00797CFC" w:rsidRPr="00FB0331" w:rsidRDefault="00797CFC" w:rsidP="004A6FD2">
            <w:pPr>
              <w:pStyle w:val="Akapitzlist"/>
              <w:numPr>
                <w:ilvl w:val="0"/>
                <w:numId w:val="11"/>
              </w:numPr>
              <w:tabs>
                <w:tab w:val="left" w:pos="100"/>
              </w:tabs>
              <w:spacing w:after="0" w:line="240" w:lineRule="auto"/>
              <w:ind w:left="357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stosuje twierdzenia o działaniach na potęgach o wykładniku wymiernym do upraszczania wyrażeń algebraicznych;</w:t>
            </w:r>
          </w:p>
          <w:p w:rsidR="00797CFC" w:rsidRPr="00FB0331" w:rsidRDefault="00797CFC" w:rsidP="004A6FD2">
            <w:pPr>
              <w:pStyle w:val="Akapitzlist"/>
              <w:numPr>
                <w:ilvl w:val="0"/>
                <w:numId w:val="11"/>
              </w:numPr>
              <w:tabs>
                <w:tab w:val="left" w:pos="100"/>
              </w:tabs>
              <w:spacing w:after="0" w:line="240" w:lineRule="auto"/>
              <w:ind w:left="357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porównuje wartości potęg o tej samej podstawie;</w:t>
            </w:r>
          </w:p>
          <w:p w:rsidR="00797CFC" w:rsidRPr="00FB0331" w:rsidRDefault="00865E6B" w:rsidP="004A6FD2">
            <w:pPr>
              <w:pStyle w:val="Akapitzlist"/>
              <w:numPr>
                <w:ilvl w:val="0"/>
                <w:numId w:val="11"/>
              </w:numPr>
              <w:tabs>
                <w:tab w:val="left" w:pos="100"/>
              </w:tabs>
              <w:spacing w:after="0" w:line="240" w:lineRule="auto"/>
              <w:ind w:left="357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udowadnia</w:t>
            </w:r>
            <w:r w:rsidR="00797CFC" w:rsidRPr="00FB0331">
              <w:rPr>
                <w:rFonts w:asciiTheme="majorHAnsi" w:hAnsiTheme="majorHAnsi"/>
                <w:sz w:val="24"/>
                <w:szCs w:val="24"/>
              </w:rPr>
              <w:t xml:space="preserve"> własności potęg.</w:t>
            </w:r>
          </w:p>
        </w:tc>
      </w:tr>
      <w:tr w:rsidR="00797CFC" w:rsidRPr="00FB0331" w:rsidTr="004F5222">
        <w:tc>
          <w:tcPr>
            <w:tcW w:w="5067" w:type="dxa"/>
            <w:vAlign w:val="center"/>
          </w:tcPr>
          <w:p w:rsidR="00797CFC" w:rsidRPr="00FB0331" w:rsidRDefault="00797CFC" w:rsidP="004A6FD2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contextualSpacing w:val="0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Logarytm i jego własności</w:t>
            </w:r>
          </w:p>
        </w:tc>
        <w:tc>
          <w:tcPr>
            <w:tcW w:w="9073" w:type="dxa"/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stosuje definicję logarytmu do obliczania jego wartości;</w:t>
            </w:r>
          </w:p>
          <w:p w:rsidR="00797CFC" w:rsidRPr="00FB0331" w:rsidRDefault="00797CFC" w:rsidP="00971737">
            <w:pPr>
              <w:pStyle w:val="Akapitzlist"/>
              <w:numPr>
                <w:ilvl w:val="0"/>
                <w:numId w:val="11"/>
              </w:numPr>
              <w:tabs>
                <w:tab w:val="left" w:pos="339"/>
              </w:tabs>
              <w:spacing w:after="0" w:line="240" w:lineRule="auto"/>
              <w:ind w:left="339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stosuje w obliczeniach </w:t>
            </w:r>
            <w:r w:rsidR="00A776EA">
              <w:rPr>
                <w:rFonts w:asciiTheme="majorHAnsi" w:hAnsiTheme="majorHAnsi"/>
                <w:sz w:val="24"/>
                <w:szCs w:val="24"/>
              </w:rPr>
              <w:t xml:space="preserve">twierdzenie o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na logarytm</w:t>
            </w:r>
            <w:r w:rsidR="00A776EA">
              <w:rPr>
                <w:rFonts w:asciiTheme="majorHAnsi" w:hAnsiTheme="majorHAnsi"/>
                <w:sz w:val="24"/>
                <w:szCs w:val="24"/>
              </w:rPr>
              <w:t>ie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iloczynu, logarytm</w:t>
            </w:r>
            <w:r w:rsidR="00A776EA">
              <w:rPr>
                <w:rFonts w:asciiTheme="majorHAnsi" w:hAnsiTheme="majorHAnsi"/>
                <w:sz w:val="24"/>
                <w:szCs w:val="24"/>
              </w:rPr>
              <w:t>ie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ilorazu i logarytm</w:t>
            </w:r>
            <w:r w:rsidR="00A776EA">
              <w:rPr>
                <w:rFonts w:asciiTheme="majorHAnsi" w:hAnsiTheme="majorHAnsi"/>
                <w:sz w:val="24"/>
                <w:szCs w:val="24"/>
              </w:rPr>
              <w:t>ie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potęgi o wykładniku naturalnym;</w:t>
            </w:r>
          </w:p>
          <w:p w:rsidR="00797CFC" w:rsidRPr="00FB0331" w:rsidRDefault="00865E6B" w:rsidP="006F67AC">
            <w:pPr>
              <w:pStyle w:val="Akapitzlist"/>
              <w:numPr>
                <w:ilvl w:val="0"/>
                <w:numId w:val="11"/>
              </w:numPr>
              <w:tabs>
                <w:tab w:val="left" w:pos="339"/>
              </w:tabs>
              <w:spacing w:after="0" w:line="240" w:lineRule="auto"/>
              <w:ind w:left="339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udowadnia</w:t>
            </w:r>
            <w:r w:rsidR="00797CFC" w:rsidRPr="00FB0331">
              <w:rPr>
                <w:rFonts w:asciiTheme="majorHAnsi" w:hAnsiTheme="majorHAnsi"/>
                <w:sz w:val="24"/>
                <w:szCs w:val="24"/>
              </w:rPr>
              <w:t xml:space="preserve"> niewymierność</w:t>
            </w:r>
            <w:r w:rsidR="00BD7320">
              <w:rPr>
                <w:rFonts w:asciiTheme="majorHAnsi" w:hAnsiTheme="majorHAnsi"/>
                <w:sz w:val="24"/>
                <w:szCs w:val="24"/>
              </w:rPr>
              <w:t xml:space="preserve"> wskazanych liczb,</w:t>
            </w:r>
            <w:r w:rsidR="00797CFC" w:rsidRPr="00FB0331">
              <w:rPr>
                <w:rFonts w:asciiTheme="majorHAnsi" w:hAnsiTheme="majorHAnsi"/>
                <w:sz w:val="24"/>
                <w:szCs w:val="24"/>
              </w:rPr>
              <w:t xml:space="preserve"> np.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 w:rsidR="00797CFC" w:rsidRPr="00FB0331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78799A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i/>
                <w:sz w:val="24"/>
                <w:szCs w:val="24"/>
              </w:rPr>
              <w:t>Procenty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wykonuje obliczenia procentowe: oblicza, jakim procentem jednej liczby jest druga liczba, wyznacza liczbę, gdy dany jest jej procent, zmniejsza i zwiększa liczbę o d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a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ny procent.</w:t>
            </w:r>
          </w:p>
        </w:tc>
      </w:tr>
      <w:tr w:rsidR="00797CFC" w:rsidRPr="00FB0331" w:rsidTr="00DD57B0">
        <w:trPr>
          <w:trHeight w:val="1260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jc w:val="left"/>
              <w:rPr>
                <w:rFonts w:asciiTheme="majorHAnsi" w:hAnsiTheme="majorHAnsi"/>
                <w:b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Zbiory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BD7320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BD7320">
              <w:rPr>
                <w:rFonts w:asciiTheme="majorHAnsi" w:hAnsiTheme="majorHAnsi"/>
                <w:b/>
                <w:bCs/>
                <w:sz w:val="24"/>
                <w:szCs w:val="24"/>
              </w:rPr>
              <w:t>posługuje się pojęciami: zbiór, podzbiór, zbiór pusty, zbiór skończony, zbiór nieskończony;</w:t>
            </w:r>
          </w:p>
          <w:p w:rsidR="00797CFC" w:rsidRPr="00BD7320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</w:pPr>
            <w:r w:rsidRPr="00BD732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>wymienia elementy danego zbioru oraz elementy do niego nienależące;</w:t>
            </w:r>
          </w:p>
          <w:p w:rsidR="00797CFC" w:rsidRPr="00BD7320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</w:pPr>
            <w:r w:rsidRPr="00BD732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 xml:space="preserve">opisuje </w:t>
            </w:r>
            <w:r w:rsidR="00F3640D" w:rsidRPr="00BD732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 xml:space="preserve">dany zbiór </w:t>
            </w:r>
            <w:r w:rsidRPr="00BD732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>słownie i symbole</w:t>
            </w:r>
            <w:r w:rsidR="00F3640D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>m</w:t>
            </w:r>
            <w:r w:rsidRPr="00BD732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>;</w:t>
            </w:r>
          </w:p>
          <w:p w:rsidR="00797CFC" w:rsidRPr="00BD7320" w:rsidRDefault="00797CFC" w:rsidP="00DD57B0">
            <w:pPr>
              <w:numPr>
                <w:ilvl w:val="0"/>
                <w:numId w:val="11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BD7320">
              <w:rPr>
                <w:rFonts w:asciiTheme="majorHAnsi" w:hAnsiTheme="majorHAnsi"/>
                <w:b/>
                <w:bCs/>
                <w:sz w:val="24"/>
                <w:szCs w:val="24"/>
              </w:rPr>
              <w:t>określa relację zawierania zbiorów.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4A6FD2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contextualSpacing w:val="0"/>
              <w:jc w:val="left"/>
              <w:rPr>
                <w:rFonts w:asciiTheme="majorHAnsi" w:hAnsiTheme="majorHAnsi"/>
                <w:b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/>
                <w:bCs/>
                <w:sz w:val="24"/>
                <w:szCs w:val="24"/>
              </w:rPr>
              <w:t>Działania na zbiorach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BD7320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BD7320">
              <w:rPr>
                <w:rFonts w:asciiTheme="majorHAnsi" w:hAnsiTheme="majorHAnsi"/>
                <w:b/>
                <w:bCs/>
                <w:sz w:val="24"/>
                <w:szCs w:val="24"/>
              </w:rPr>
              <w:t>wyznacza iloczyn, sumę oraz różnicę danych zbiorów;</w:t>
            </w:r>
          </w:p>
          <w:p w:rsidR="00797CFC" w:rsidRPr="00BD7320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b/>
                <w:iCs w:val="0"/>
                <w:sz w:val="24"/>
                <w:szCs w:val="24"/>
              </w:rPr>
            </w:pPr>
            <w:r w:rsidRPr="00BD7320">
              <w:rPr>
                <w:rFonts w:asciiTheme="majorHAnsi" w:hAnsiTheme="majorHAnsi"/>
                <w:b/>
                <w:bCs/>
                <w:sz w:val="24"/>
                <w:szCs w:val="24"/>
              </w:rPr>
              <w:t>przedstawia na diagramie zbiór, który jest wynikiem działań na trzech d</w:t>
            </w:r>
            <w:r w:rsidRPr="00BD7320">
              <w:rPr>
                <w:rFonts w:asciiTheme="majorHAnsi" w:hAnsiTheme="majorHAnsi"/>
                <w:b/>
                <w:bCs/>
                <w:sz w:val="24"/>
                <w:szCs w:val="24"/>
              </w:rPr>
              <w:t>o</w:t>
            </w:r>
            <w:r w:rsidRPr="00BD7320">
              <w:rPr>
                <w:rFonts w:asciiTheme="majorHAnsi" w:hAnsiTheme="majorHAnsi"/>
                <w:b/>
                <w:bCs/>
                <w:sz w:val="24"/>
                <w:szCs w:val="24"/>
              </w:rPr>
              <w:t>wolnych zbiorach.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4A6FD2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contextualSpacing w:val="0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Przedziały</w:t>
            </w:r>
          </w:p>
          <w:p w:rsidR="00797CFC" w:rsidRPr="00FB0331" w:rsidRDefault="00797CFC" w:rsidP="004A6FD2">
            <w:pPr>
              <w:autoSpaceDE w:val="0"/>
              <w:autoSpaceDN w:val="0"/>
              <w:adjustRightInd w:val="0"/>
              <w:spacing w:after="0" w:line="240" w:lineRule="auto"/>
              <w:ind w:left="442" w:hanging="357"/>
              <w:rPr>
                <w:rFonts w:asciiTheme="majorHAnsi" w:hAnsiTheme="majorHAnsi"/>
                <w:iCs w:val="0"/>
                <w:sz w:val="24"/>
                <w:szCs w:val="24"/>
              </w:rPr>
            </w:pP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rozróżnia pojęcia: przedział otwarty, domknięty, lewostronnie domknięty, praw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o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stronnie domknięty, </w:t>
            </w:r>
            <w:r w:rsidR="00A776EA">
              <w:rPr>
                <w:rFonts w:asciiTheme="majorHAnsi" w:hAnsiTheme="majorHAnsi"/>
                <w:sz w:val="24"/>
                <w:szCs w:val="24"/>
              </w:rPr>
              <w:t xml:space="preserve">ograniczony,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nieograniczony;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pacing w:val="-2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pacing w:val="-2"/>
                <w:sz w:val="24"/>
                <w:szCs w:val="24"/>
              </w:rPr>
              <w:t>zaznacza przedział na osi liczbowej;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odczytuje i zapisuje </w:t>
            </w:r>
            <w:r w:rsidR="00F3640D" w:rsidRPr="00FB0331">
              <w:rPr>
                <w:rFonts w:asciiTheme="majorHAnsi" w:hAnsiTheme="majorHAnsi"/>
                <w:sz w:val="24"/>
                <w:szCs w:val="24"/>
              </w:rPr>
              <w:t>symbol</w:t>
            </w:r>
            <w:r w:rsidR="00F3640D">
              <w:rPr>
                <w:rFonts w:asciiTheme="majorHAnsi" w:hAnsiTheme="majorHAnsi"/>
                <w:sz w:val="24"/>
                <w:szCs w:val="24"/>
              </w:rPr>
              <w:t>em</w:t>
            </w:r>
            <w:r w:rsidR="00F3640D" w:rsidRPr="00FB033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przedział zaznaczony na osi liczbowej;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wymienia liczby należące do przedziału, spełniające zadane warunki.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DD3C7E" w:rsidRDefault="00797CFC" w:rsidP="004A6FD2">
            <w:pPr>
              <w:pStyle w:val="Akapitzlist"/>
              <w:numPr>
                <w:ilvl w:val="0"/>
                <w:numId w:val="11"/>
              </w:numPr>
              <w:tabs>
                <w:tab w:val="left" w:pos="586"/>
              </w:tabs>
              <w:autoSpaceDE w:val="0"/>
              <w:autoSpaceDN w:val="0"/>
              <w:adjustRightInd w:val="0"/>
              <w:spacing w:after="0" w:line="240" w:lineRule="auto"/>
              <w:ind w:left="442" w:hanging="357"/>
              <w:contextualSpacing w:val="0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DD3C7E">
              <w:rPr>
                <w:rFonts w:asciiTheme="majorHAnsi" w:hAnsiTheme="majorHAnsi"/>
                <w:b/>
                <w:bCs/>
                <w:sz w:val="24"/>
                <w:szCs w:val="24"/>
              </w:rPr>
              <w:t>Działania na przedziałach</w:t>
            </w:r>
          </w:p>
          <w:p w:rsidR="00797CFC" w:rsidRPr="00DC4B06" w:rsidRDefault="00797CFC" w:rsidP="004A6FD2">
            <w:pPr>
              <w:autoSpaceDE w:val="0"/>
              <w:autoSpaceDN w:val="0"/>
              <w:adjustRightInd w:val="0"/>
              <w:spacing w:after="0" w:line="240" w:lineRule="auto"/>
              <w:ind w:left="442" w:hanging="357"/>
              <w:rPr>
                <w:rFonts w:asciiTheme="majorHAnsi" w:hAnsiTheme="majorHAnsi"/>
                <w:iCs w:val="0"/>
                <w:sz w:val="24"/>
                <w:szCs w:val="24"/>
              </w:rPr>
            </w:pP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DC4B06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DC4B06">
              <w:rPr>
                <w:rFonts w:asciiTheme="majorHAnsi" w:hAnsiTheme="majorHAnsi"/>
                <w:bCs/>
                <w:sz w:val="24"/>
                <w:szCs w:val="24"/>
              </w:rPr>
              <w:t>wyznacza iloczyn, sumę i różnicę przedziałów oraz zaznacza je na osi liczbowej</w:t>
            </w:r>
            <w:r w:rsidR="00F3640D" w:rsidRPr="00DC4B06">
              <w:rPr>
                <w:rFonts w:asciiTheme="majorHAnsi" w:hAnsiTheme="majorHAnsi"/>
                <w:bCs/>
                <w:sz w:val="24"/>
                <w:szCs w:val="24"/>
              </w:rPr>
              <w:t>;</w:t>
            </w:r>
          </w:p>
          <w:p w:rsidR="00797CFC" w:rsidRPr="00DC4B06" w:rsidRDefault="00797CFC" w:rsidP="00F3640D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DC4B06">
              <w:rPr>
                <w:rFonts w:asciiTheme="majorHAnsi" w:hAnsiTheme="majorHAnsi"/>
                <w:bCs/>
                <w:sz w:val="24"/>
                <w:szCs w:val="24"/>
              </w:rPr>
              <w:t xml:space="preserve">wyznacza iloczyn, sumę i różnicę różnych zbiorów liczbowych oraz zapisuje je </w:t>
            </w:r>
            <w:r w:rsidR="00F3640D" w:rsidRPr="00DC4B06">
              <w:rPr>
                <w:rFonts w:asciiTheme="majorHAnsi" w:hAnsiTheme="majorHAnsi"/>
                <w:bCs/>
                <w:sz w:val="24"/>
                <w:szCs w:val="24"/>
              </w:rPr>
              <w:t>symbolem</w:t>
            </w:r>
            <w:r w:rsidRPr="00DC4B06">
              <w:rPr>
                <w:rFonts w:asciiTheme="majorHAnsi" w:hAnsiTheme="majorHAnsi"/>
                <w:bCs/>
                <w:sz w:val="24"/>
                <w:szCs w:val="24"/>
              </w:rPr>
              <w:t>.</w:t>
            </w:r>
          </w:p>
        </w:tc>
      </w:tr>
      <w:tr w:rsidR="00797CFC" w:rsidRPr="00FB0331" w:rsidTr="004F5222">
        <w:trPr>
          <w:trHeight w:val="364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Wartość bezwzględna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oblicza wartość bezwzględną danej liczby;</w:t>
            </w:r>
          </w:p>
          <w:p w:rsidR="00797CFC" w:rsidRPr="00FB0331" w:rsidRDefault="00797CFC" w:rsidP="00D03E9C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stosuje interpretacj</w:t>
            </w:r>
            <w:r w:rsidR="00D03E9C">
              <w:rPr>
                <w:rFonts w:asciiTheme="majorHAnsi" w:hAnsiTheme="majorHAnsi"/>
                <w:sz w:val="24"/>
                <w:szCs w:val="24"/>
              </w:rPr>
              <w:t>e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geometryczną i algebraiczną wartości bezwzględnej.</w:t>
            </w:r>
          </w:p>
        </w:tc>
      </w:tr>
      <w:tr w:rsidR="00797CFC" w:rsidRPr="00FB0331" w:rsidTr="003D17D5">
        <w:trPr>
          <w:trHeight w:val="463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7CFC" w:rsidRPr="00FB0331" w:rsidRDefault="00797CFC" w:rsidP="006F67AC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Cs/>
                <w:sz w:val="24"/>
                <w:szCs w:val="24"/>
              </w:rPr>
              <w:t>II. Wyrażenia algebraiczne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F42A2F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</w:t>
            </w:r>
            <w:r w:rsidR="00797CFC" w:rsidRPr="00FB0331">
              <w:rPr>
                <w:rFonts w:asciiTheme="majorHAnsi" w:hAnsiTheme="majorHAnsi"/>
                <w:sz w:val="24"/>
                <w:szCs w:val="24"/>
              </w:rPr>
              <w:t>yrażenia algebraiczne</w:t>
            </w:r>
          </w:p>
          <w:p w:rsidR="00797CFC" w:rsidRPr="00FB0331" w:rsidRDefault="00797CFC" w:rsidP="004F5222">
            <w:pPr>
              <w:autoSpaceDE w:val="0"/>
              <w:autoSpaceDN w:val="0"/>
              <w:adjustRightInd w:val="0"/>
              <w:spacing w:after="0" w:line="240" w:lineRule="auto"/>
              <w:ind w:left="447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mnoży sumy algebraiczne;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wyłącza jednomian przed nawias;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wykorzystuje wyrażenia algebraiczne do opisu zależności;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stosuje działania na wyrażeniach algebraicznych do dowodzenia np. podzielności, rozwiązywania równań.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Wzory skróconego mnożenia 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="00B27238">
              <w:rPr>
                <w:rFonts w:asciiTheme="majorHAnsi" w:hAnsiTheme="majorHAnsi"/>
                <w:noProof/>
                <w:position w:val="-10"/>
                <w:sz w:val="24"/>
                <w:szCs w:val="24"/>
                <w:lang w:eastAsia="pl-PL"/>
              </w:rPr>
              <w:drawing>
                <wp:inline distT="0" distB="0" distL="0" distR="0">
                  <wp:extent cx="1019175" cy="228600"/>
                  <wp:effectExtent l="0" t="0" r="9525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oraz </w:t>
            </w:r>
            <w:r w:rsidR="00B27238">
              <w:rPr>
                <w:rFonts w:asciiTheme="majorHAnsi" w:hAnsiTheme="majorHAnsi"/>
                <w:noProof/>
                <w:position w:val="-6"/>
                <w:sz w:val="24"/>
                <w:szCs w:val="24"/>
                <w:lang w:eastAsia="pl-PL"/>
              </w:rPr>
              <w:drawing>
                <wp:inline distT="0" distB="0" distL="0" distR="0">
                  <wp:extent cx="485775" cy="190500"/>
                  <wp:effectExtent l="0" t="0" r="952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przekształca wyrażeni</w:t>
            </w:r>
            <w:r w:rsidR="00BD7320">
              <w:rPr>
                <w:rFonts w:asciiTheme="majorHAnsi" w:hAnsiTheme="majorHAnsi"/>
                <w:sz w:val="24"/>
                <w:szCs w:val="24"/>
              </w:rPr>
              <w:t>a</w:t>
            </w:r>
            <w:r w:rsidR="00311ED5">
              <w:rPr>
                <w:rFonts w:asciiTheme="majorHAnsi" w:hAnsiTheme="majorHAnsi"/>
                <w:sz w:val="24"/>
                <w:szCs w:val="24"/>
              </w:rPr>
              <w:t xml:space="preserve"> algebraiczne z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zastosowaniem wzorów skróconego mn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o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żenia;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stosuje wzory skróconego mnożenia do wykonywania działań na liczbach postaci</w:t>
            </w:r>
            <w:r w:rsidR="00214C2E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a+b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</m:rad>
            </m:oMath>
            <w:r w:rsidR="00214C2E">
              <w:rPr>
                <w:rFonts w:asciiTheme="majorHAnsi" w:hAnsiTheme="majorHAnsi"/>
                <w:sz w:val="24"/>
                <w:szCs w:val="24"/>
              </w:rPr>
              <w:t>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usuwa niewymierność z mianownika ułamka;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stosuje wzory skróconego mnożenia do dowodzenia własności liczb.</w:t>
            </w:r>
          </w:p>
        </w:tc>
      </w:tr>
      <w:tr w:rsidR="00797CFC" w:rsidRPr="00FB0331" w:rsidTr="003D17D5">
        <w:trPr>
          <w:trHeight w:val="461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7CFC" w:rsidRPr="00FB0331" w:rsidRDefault="00797CFC" w:rsidP="006F67AC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Cs/>
                <w:sz w:val="24"/>
                <w:szCs w:val="24"/>
              </w:rPr>
              <w:lastRenderedPageBreak/>
              <w:t>III. Równania i nierówności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i/>
                <w:sz w:val="24"/>
                <w:szCs w:val="24"/>
              </w:rPr>
              <w:t>Rozwiązanie równania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sprawdza, czy dana liczba rzeczywista jest rozwiązaniem równania;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rozpoznaje równania sprzeczne i tożsamościowe oraz poda</w:t>
            </w:r>
            <w:r w:rsidR="00D03E9C">
              <w:rPr>
                <w:rFonts w:asciiTheme="majorHAnsi" w:hAnsiTheme="majorHAnsi"/>
                <w:sz w:val="24"/>
                <w:szCs w:val="24"/>
                <w:lang w:eastAsia="pl-PL"/>
              </w:rPr>
              <w:t>je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ich zbiór rozwiązań;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stosuje przekształcenia równoważne do wyznaczenia rozwiązania równania.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Nierówności pierwszego stopnia z jedną niewiadomą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sprawdza, czy dana liczba rzeczywista jest rozwiązaniem nierówności;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przekształca nierówności w sposób równoważny;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rozpoznaje nierówności sprzeczne i tożsamościowe oraz poda</w:t>
            </w:r>
            <w:r w:rsidR="00D03E9C">
              <w:rPr>
                <w:rFonts w:asciiTheme="majorHAnsi" w:hAnsiTheme="majorHAnsi"/>
                <w:sz w:val="24"/>
                <w:szCs w:val="24"/>
                <w:lang w:eastAsia="pl-PL"/>
              </w:rPr>
              <w:t>je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ich zbiór rozwi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ą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zań;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zapisuje zbiór rozwiązań nierówności w postaci przedziału.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Równania i nierówności z wartością </w:t>
            </w:r>
            <w:r w:rsidR="009425C1">
              <w:rPr>
                <w:rFonts w:asciiTheme="majorHAnsi" w:hAnsiTheme="majorHAnsi"/>
                <w:sz w:val="24"/>
                <w:szCs w:val="24"/>
              </w:rPr>
              <w:br/>
            </w:r>
            <w:r w:rsidRPr="00FB0331">
              <w:rPr>
                <w:rFonts w:asciiTheme="majorHAnsi" w:hAnsiTheme="majorHAnsi"/>
                <w:sz w:val="24"/>
                <w:szCs w:val="24"/>
              </w:rPr>
              <w:t>bezwzględną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rozwiązuje, stosując interpretację geometryczną, elementarne równania i nierówności z wartością bezwzględną.</w:t>
            </w:r>
          </w:p>
        </w:tc>
      </w:tr>
      <w:tr w:rsidR="00797CFC" w:rsidRPr="00FB0331" w:rsidTr="003D17D5">
        <w:trPr>
          <w:trHeight w:val="374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7CFC" w:rsidRPr="00FB0331" w:rsidRDefault="00797CFC" w:rsidP="006F67AC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Cs/>
                <w:sz w:val="24"/>
                <w:szCs w:val="24"/>
              </w:rPr>
              <w:t>IV. Układy równań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4A6FD2">
            <w:pPr>
              <w:pStyle w:val="Akapitzlist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Algebraiczne metody rozwiązywania ukł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a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dów równań pierwszego stopnia z</w:t>
            </w:r>
            <w:r w:rsidR="006F67AC">
              <w:rPr>
                <w:rFonts w:asciiTheme="majorHAnsi" w:hAnsiTheme="majorHAnsi"/>
                <w:sz w:val="24"/>
                <w:szCs w:val="24"/>
              </w:rPr>
              <w:t> 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dwiema niewiadomymi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sprawdza, czy dana para liczb jest rozwiązaniem układu równań;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rozwiązuje układ równań liniowych z dwiema niewiadomymi metodą podstawi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a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nia i przeciwnych współczynników;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określa, czy dany układ równań jest oznaczony, nieoznaczony czy sprzeczny;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stosuje układy równań do rozwiązywania zadań tekstowych.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Interpretacja geometryczna układu </w:t>
            </w:r>
            <w:r w:rsidR="009425C1">
              <w:rPr>
                <w:rFonts w:asciiTheme="majorHAnsi" w:hAnsiTheme="majorHAnsi"/>
                <w:sz w:val="24"/>
                <w:szCs w:val="24"/>
              </w:rPr>
              <w:br/>
            </w:r>
            <w:r w:rsidRPr="00FB0331">
              <w:rPr>
                <w:rFonts w:asciiTheme="majorHAnsi" w:hAnsiTheme="majorHAnsi"/>
                <w:sz w:val="24"/>
                <w:szCs w:val="24"/>
              </w:rPr>
              <w:t>równań liniowych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podaje interpretację geometryczną układó</w:t>
            </w:r>
            <w:r w:rsidR="00BD7320">
              <w:rPr>
                <w:rFonts w:asciiTheme="majorHAnsi" w:hAnsiTheme="majorHAnsi"/>
                <w:sz w:val="24"/>
                <w:szCs w:val="24"/>
                <w:lang w:eastAsia="pl-PL"/>
              </w:rPr>
              <w:t>w oznaczonych, nieoznaczonych i 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sprzecznych;</w:t>
            </w:r>
          </w:p>
          <w:p w:rsidR="00797CFC" w:rsidRPr="00FB0331" w:rsidRDefault="00797CFC" w:rsidP="009425C1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rozwiązuje </w:t>
            </w:r>
            <w:r w:rsidR="009425C1" w:rsidRPr="00FB0331">
              <w:rPr>
                <w:rFonts w:asciiTheme="majorHAnsi" w:hAnsiTheme="majorHAnsi"/>
                <w:sz w:val="24"/>
                <w:szCs w:val="24"/>
              </w:rPr>
              <w:t>metodą graficzną</w:t>
            </w:r>
            <w:r w:rsidR="009425C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układ równań liniowych z dwiema niewiadomymi.</w:t>
            </w:r>
          </w:p>
        </w:tc>
      </w:tr>
      <w:tr w:rsidR="00797CFC" w:rsidRPr="00FB0331" w:rsidTr="003D17D5">
        <w:trPr>
          <w:trHeight w:val="411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7CFC" w:rsidRPr="00FB0331" w:rsidRDefault="00797CFC" w:rsidP="006F67AC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Cs/>
                <w:sz w:val="24"/>
                <w:szCs w:val="24"/>
              </w:rPr>
              <w:t>V. Funkcje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Pojęcie funkcji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określa funkcje za pomocą wzoru, tabeli, </w:t>
            </w:r>
            <w:r w:rsidR="00BD732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grafu, 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wykresu, opisu słownego;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podaje dziedzinę funkcji, zbiór wartości, miejsce zerowe;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szkicuje wykresy funkcji;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oblicza ze wzoru wartość funkcji dla danego argumentu. 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Szkicowanie wykresu funkcji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szkicuje wykres funkcji</w:t>
            </w:r>
            <w:r w:rsidR="009B7DDF">
              <w:rPr>
                <w:rFonts w:asciiTheme="majorHAnsi" w:hAnsiTheme="majorHAnsi"/>
                <w:sz w:val="24"/>
                <w:szCs w:val="24"/>
                <w:lang w:eastAsia="pl-PL"/>
              </w:rPr>
              <w:t>,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uwzględniając jej dziedzinę;</w:t>
            </w:r>
          </w:p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szkicuje wykres funkcji określonej różnymi wzorami w różnych przedziałach.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Własności funkcji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odczytuje z wykresu własności funkcji (dziedzinę, zbiór wartości, miejsca zerowe, maksymalne przedziały, w których funkcja jest malejąca, rosnąca, ma stały znak; 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lastRenderedPageBreak/>
              <w:t>argumenty</w:t>
            </w:r>
            <w:r w:rsidR="00860BB0">
              <w:rPr>
                <w:rFonts w:asciiTheme="majorHAnsi" w:hAnsiTheme="majorHAnsi"/>
                <w:sz w:val="24"/>
                <w:szCs w:val="24"/>
                <w:lang w:eastAsia="pl-PL"/>
              </w:rPr>
              <w:t>,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dla których funkcja przyjmuje w podanym przedziale wartość najwię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k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szą lub najmniejszą);</w:t>
            </w:r>
          </w:p>
          <w:p w:rsidR="00797CFC" w:rsidRPr="00FB0331" w:rsidRDefault="00797CFC" w:rsidP="003629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odczytuje z wykresu, dla jakich argumentów funkcj</w:t>
            </w:r>
            <w:r w:rsidR="00860BB0"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przyjmuje: dan</w:t>
            </w:r>
            <w:r w:rsidR="00860BB0">
              <w:rPr>
                <w:rFonts w:asciiTheme="majorHAnsi" w:hAnsiTheme="majorHAnsi"/>
                <w:sz w:val="24"/>
                <w:szCs w:val="24"/>
                <w:lang w:eastAsia="pl-PL"/>
              </w:rPr>
              <w:t>ą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wartość; wartości mniejsze, nie</w:t>
            </w:r>
            <w:r w:rsid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mniejsze, większe i nie</w:t>
            </w:r>
            <w:r w:rsid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większe od danej liczby.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lastRenderedPageBreak/>
              <w:t>Przekształcenia wykresów funkcji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na podstawie wykresu funkcji </w:t>
            </w:r>
            <w:r w:rsidRPr="00FB0331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 xml:space="preserve">y 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= </w:t>
            </w:r>
            <w:r w:rsidRPr="00FB0331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f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(</w:t>
            </w:r>
            <w:r w:rsidRPr="00FB0331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x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) szkicuje wykresy funkcji </w:t>
            </w:r>
            <w:r w:rsidRPr="00FB0331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 xml:space="preserve"> y = f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(</w:t>
            </w:r>
            <w:r w:rsidRPr="00FB0331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 xml:space="preserve">x </w:t>
            </w:r>
            <w:r w:rsidR="00FB0331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–</w:t>
            </w:r>
            <w:r w:rsidRPr="00FB0331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 xml:space="preserve"> p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)</w:t>
            </w:r>
            <w:r w:rsidR="00860BB0">
              <w:rPr>
                <w:rFonts w:asciiTheme="majorHAnsi" w:hAnsiTheme="majorHAnsi"/>
                <w:sz w:val="24"/>
                <w:szCs w:val="24"/>
                <w:lang w:eastAsia="pl-PL"/>
              </w:rPr>
              <w:t>;</w:t>
            </w:r>
          </w:p>
          <w:p w:rsidR="00797CFC" w:rsidRPr="00FB0331" w:rsidRDefault="00797CFC" w:rsidP="00362937">
            <w:pPr>
              <w:numPr>
                <w:ilvl w:val="0"/>
                <w:numId w:val="11"/>
              </w:numPr>
              <w:spacing w:after="6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  <w:lang w:val="es-ES"/>
              </w:rPr>
            </w:pPr>
            <w:r w:rsidRPr="00FB0331">
              <w:rPr>
                <w:rFonts w:asciiTheme="majorHAnsi" w:hAnsiTheme="majorHAnsi"/>
                <w:i/>
                <w:sz w:val="24"/>
                <w:szCs w:val="24"/>
                <w:lang w:val="es-ES" w:eastAsia="pl-PL"/>
              </w:rPr>
              <w:t>y = f</w:t>
            </w:r>
            <w:r w:rsidRPr="00FB0331">
              <w:rPr>
                <w:rFonts w:asciiTheme="majorHAnsi" w:hAnsiTheme="majorHAnsi"/>
                <w:sz w:val="24"/>
                <w:szCs w:val="24"/>
                <w:lang w:val="es-ES" w:eastAsia="pl-PL"/>
              </w:rPr>
              <w:t>(</w:t>
            </w:r>
            <w:r w:rsidRPr="00FB0331">
              <w:rPr>
                <w:rFonts w:asciiTheme="majorHAnsi" w:hAnsiTheme="majorHAnsi"/>
                <w:i/>
                <w:sz w:val="24"/>
                <w:szCs w:val="24"/>
                <w:lang w:val="es-ES" w:eastAsia="pl-PL"/>
              </w:rPr>
              <w:t>x</w:t>
            </w:r>
            <w:r w:rsidRPr="00FB0331">
              <w:rPr>
                <w:rFonts w:asciiTheme="majorHAnsi" w:hAnsiTheme="majorHAnsi"/>
                <w:sz w:val="24"/>
                <w:szCs w:val="24"/>
                <w:lang w:val="es-ES" w:eastAsia="pl-PL"/>
              </w:rPr>
              <w:t xml:space="preserve">) </w:t>
            </w:r>
            <w:r w:rsidRPr="00FB0331">
              <w:rPr>
                <w:rFonts w:asciiTheme="majorHAnsi" w:hAnsiTheme="majorHAnsi"/>
                <w:i/>
                <w:sz w:val="24"/>
                <w:szCs w:val="24"/>
                <w:lang w:val="es-ES" w:eastAsia="pl-PL"/>
              </w:rPr>
              <w:t>+ q, y = f</w:t>
            </w:r>
            <w:r w:rsidRPr="00FB0331">
              <w:rPr>
                <w:rFonts w:asciiTheme="majorHAnsi" w:hAnsiTheme="majorHAnsi"/>
                <w:sz w:val="24"/>
                <w:szCs w:val="24"/>
                <w:lang w:val="es-ES" w:eastAsia="pl-PL"/>
              </w:rPr>
              <w:t>(</w:t>
            </w:r>
            <w:r w:rsidRPr="00FB0331">
              <w:rPr>
                <w:rFonts w:asciiTheme="majorHAnsi" w:hAnsiTheme="majorHAnsi"/>
                <w:i/>
                <w:sz w:val="24"/>
                <w:szCs w:val="24"/>
                <w:lang w:val="es-ES" w:eastAsia="pl-PL"/>
              </w:rPr>
              <w:t>–x</w:t>
            </w:r>
            <w:r w:rsidRPr="00FB0331">
              <w:rPr>
                <w:rFonts w:asciiTheme="majorHAnsi" w:hAnsiTheme="majorHAnsi"/>
                <w:sz w:val="24"/>
                <w:szCs w:val="24"/>
                <w:lang w:val="es-ES" w:eastAsia="pl-PL"/>
              </w:rPr>
              <w:t>),</w:t>
            </w:r>
            <w:r w:rsidRPr="00FB0331">
              <w:rPr>
                <w:rFonts w:asciiTheme="majorHAnsi" w:hAnsiTheme="majorHAnsi"/>
                <w:i/>
                <w:sz w:val="24"/>
                <w:szCs w:val="24"/>
                <w:lang w:val="es-ES" w:eastAsia="pl-PL"/>
              </w:rPr>
              <w:t xml:space="preserve"> y = –f</w:t>
            </w:r>
            <w:r w:rsidRPr="00FB0331">
              <w:rPr>
                <w:rFonts w:asciiTheme="majorHAnsi" w:hAnsiTheme="majorHAnsi"/>
                <w:sz w:val="24"/>
                <w:szCs w:val="24"/>
                <w:lang w:val="es-ES" w:eastAsia="pl-PL"/>
              </w:rPr>
              <w:t>(</w:t>
            </w:r>
            <w:r w:rsidRPr="00FB0331">
              <w:rPr>
                <w:rFonts w:asciiTheme="majorHAnsi" w:hAnsiTheme="majorHAnsi"/>
                <w:i/>
                <w:sz w:val="24"/>
                <w:szCs w:val="24"/>
                <w:lang w:val="es-ES" w:eastAsia="pl-PL"/>
              </w:rPr>
              <w:t>x</w:t>
            </w:r>
            <w:r w:rsidRPr="00FB0331">
              <w:rPr>
                <w:rFonts w:asciiTheme="majorHAnsi" w:hAnsiTheme="majorHAnsi"/>
                <w:sz w:val="24"/>
                <w:szCs w:val="24"/>
                <w:lang w:val="es-ES" w:eastAsia="pl-PL"/>
              </w:rPr>
              <w:t>)</w:t>
            </w:r>
            <w:r w:rsidR="00860BB0">
              <w:rPr>
                <w:rFonts w:asciiTheme="majorHAnsi" w:hAnsiTheme="majorHAnsi"/>
                <w:sz w:val="24"/>
                <w:szCs w:val="24"/>
                <w:lang w:val="es-ES"/>
              </w:rPr>
              <w:t>.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Proporcjonalność odwrotna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wskazuje wielkości odwrotnie proporcjonalne i wyznacza współczynnik propo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r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cjonalności;</w:t>
            </w:r>
          </w:p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szkicuje wykres funkcji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FB0331">
              <w:rPr>
                <w:rFonts w:asciiTheme="majorHAnsi" w:hAnsiTheme="majorHAnsi"/>
                <w:i/>
                <w:sz w:val="24"/>
                <w:szCs w:val="24"/>
              </w:rPr>
              <w:t xml:space="preserve">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dla danego </w:t>
            </w:r>
            <w:r w:rsidRPr="00FB0331">
              <w:rPr>
                <w:rFonts w:asciiTheme="majorHAnsi" w:hAnsiTheme="majorHAnsi"/>
                <w:i/>
                <w:sz w:val="24"/>
                <w:szCs w:val="24"/>
              </w:rPr>
              <w:t xml:space="preserve">a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&gt; 0</w:t>
            </w:r>
            <w:r w:rsidR="009B7DDF">
              <w:rPr>
                <w:rFonts w:asciiTheme="majorHAnsi" w:hAnsiTheme="majorHAnsi"/>
                <w:sz w:val="24"/>
                <w:szCs w:val="24"/>
              </w:rPr>
              <w:t xml:space="preserve"> i </w:t>
            </w:r>
            <w:r w:rsidR="009B7DDF">
              <w:rPr>
                <w:rFonts w:asciiTheme="majorHAnsi" w:hAnsiTheme="majorHAnsi"/>
                <w:i/>
                <w:sz w:val="24"/>
                <w:szCs w:val="24"/>
              </w:rPr>
              <w:t>x</w:t>
            </w:r>
            <w:r w:rsidR="009B7DDF">
              <w:rPr>
                <w:rFonts w:asciiTheme="majorHAnsi" w:hAnsiTheme="majorHAnsi"/>
                <w:sz w:val="24"/>
                <w:szCs w:val="24"/>
              </w:rPr>
              <w:t xml:space="preserve"> &gt;</w:t>
            </w:r>
            <w:r w:rsidR="006F67AC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9B7DDF">
              <w:rPr>
                <w:rFonts w:asciiTheme="majorHAnsi" w:hAnsiTheme="majorHAnsi"/>
                <w:sz w:val="24"/>
                <w:szCs w:val="24"/>
              </w:rPr>
              <w:t>0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;</w:t>
            </w:r>
          </w:p>
          <w:p w:rsidR="00797CFC" w:rsidRPr="00FB0331" w:rsidRDefault="00797CFC" w:rsidP="003629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korzysta ze wzoru i wykresu funkcji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="009B7DDF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A776E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do interpretacji zagadnie</w:t>
            </w:r>
            <w:r w:rsidRPr="00FB0331">
              <w:rPr>
                <w:rFonts w:asciiTheme="majorHAnsi" w:eastAsia="TimesNewRoman" w:hAnsiTheme="majorHAnsi"/>
                <w:sz w:val="24"/>
                <w:szCs w:val="24"/>
              </w:rPr>
              <w:t>ń g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eom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trycznych, fizycznych itp. (także osadzonych w kontekście praktycznym)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Funkcja liniowa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rysuje wykres funkcji liniowej, korzystając z jej wzoru;</w:t>
            </w:r>
          </w:p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wyznacza wzór funkcji liniowej na podstawie informacji o funkcji lub o jej wykr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sie;</w:t>
            </w:r>
          </w:p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interpretuje współczynniki występujące we wzorze funkcji liniowej;</w:t>
            </w:r>
          </w:p>
          <w:p w:rsidR="00797CFC" w:rsidRPr="00FB0331" w:rsidRDefault="00797CFC" w:rsidP="003629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wykorzystuje własności funkcji liniowej do interpretacji zagadnień geometryc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z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nych, fizycznych itp. (także osadzonych w kontekście praktycznym).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Funkcja kwadratowa (postać ogólna </w:t>
            </w:r>
            <w:r w:rsidR="00860BB0">
              <w:rPr>
                <w:rFonts w:asciiTheme="majorHAnsi" w:hAnsiTheme="majorHAnsi"/>
                <w:sz w:val="24"/>
                <w:szCs w:val="24"/>
              </w:rPr>
              <w:br/>
            </w:r>
            <w:r w:rsidRPr="00FB0331">
              <w:rPr>
                <w:rFonts w:asciiTheme="majorHAnsi" w:hAnsiTheme="majorHAnsi"/>
                <w:sz w:val="24"/>
                <w:szCs w:val="24"/>
              </w:rPr>
              <w:t>i kanoniczna)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szkicuje wykres funkcji kwadratowej </w:t>
            </w:r>
            <w:r w:rsidR="00860BB0">
              <w:rPr>
                <w:rFonts w:asciiTheme="majorHAnsi" w:hAnsiTheme="majorHAnsi"/>
                <w:sz w:val="24"/>
                <w:szCs w:val="24"/>
                <w:lang w:eastAsia="pl-PL"/>
              </w:rPr>
              <w:t>zapisanej</w:t>
            </w:r>
            <w:r w:rsidR="00860BB0"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wzorem;</w:t>
            </w:r>
          </w:p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wyznacza wzór funkcji kwadratowej na podstawie informacji o tej funkcji lub o jej wykresie;</w:t>
            </w:r>
          </w:p>
          <w:p w:rsidR="00797CFC" w:rsidRPr="00FB0331" w:rsidRDefault="00797CFC" w:rsidP="003629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interpretuje współczynniki występujące we wzorze funkcji kwadratowej w postaci ogólnej i kanonicznej</w:t>
            </w:r>
            <w:r w:rsidR="00860BB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FB0331" w:rsidTr="003D17D5">
        <w:trPr>
          <w:trHeight w:val="411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7CFC" w:rsidRPr="006F67AC" w:rsidRDefault="00797CFC" w:rsidP="006F67AC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6F67AC">
              <w:rPr>
                <w:rFonts w:asciiTheme="majorHAnsi" w:hAnsiTheme="majorHAnsi"/>
                <w:bCs/>
                <w:sz w:val="24"/>
                <w:szCs w:val="24"/>
              </w:rPr>
              <w:t>VI. Planimetria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3B1F58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3B1F58">
              <w:rPr>
                <w:rFonts w:asciiTheme="majorHAnsi" w:hAnsiTheme="majorHAnsi"/>
                <w:i/>
                <w:sz w:val="24"/>
                <w:szCs w:val="24"/>
              </w:rPr>
              <w:t xml:space="preserve">Kąty w trójkącie 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4A6FD2">
            <w:pPr>
              <w:numPr>
                <w:ilvl w:val="0"/>
                <w:numId w:val="11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klasyfikuje trójkąty ze względu na miary ich kątów; </w:t>
            </w:r>
          </w:p>
          <w:p w:rsidR="00797CFC" w:rsidRPr="00FB0331" w:rsidRDefault="00797CFC" w:rsidP="00362937">
            <w:pPr>
              <w:numPr>
                <w:ilvl w:val="0"/>
                <w:numId w:val="11"/>
              </w:numPr>
              <w:spacing w:after="60" w:line="240" w:lineRule="auto"/>
              <w:ind w:left="340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stosuje </w:t>
            </w:r>
            <w:r w:rsidR="0095179B">
              <w:rPr>
                <w:rFonts w:asciiTheme="majorHAnsi" w:hAnsiTheme="majorHAnsi"/>
                <w:sz w:val="24"/>
                <w:szCs w:val="24"/>
              </w:rPr>
              <w:t xml:space="preserve">przy rozwiązywaniu zadań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twierdzenie o sumie miar kątów wewnętrznych trójkąta.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Punkty specjalne w trójkącie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362937">
            <w:pPr>
              <w:numPr>
                <w:ilvl w:val="0"/>
                <w:numId w:val="11"/>
              </w:numPr>
              <w:spacing w:after="60" w:line="240" w:lineRule="auto"/>
              <w:ind w:left="340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wskazuje podstawowe punkty szczególne w trójkącie: ortocentrum, środek ciężk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o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ści oraz korzysta z ich własności.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3B1F58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3B1F58">
              <w:rPr>
                <w:rFonts w:asciiTheme="majorHAnsi" w:hAnsiTheme="majorHAnsi"/>
                <w:i/>
                <w:sz w:val="24"/>
                <w:szCs w:val="24"/>
              </w:rPr>
              <w:lastRenderedPageBreak/>
              <w:t>Trójkąty przystające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4A6FD2">
            <w:pPr>
              <w:numPr>
                <w:ilvl w:val="0"/>
                <w:numId w:val="11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rozpoznaje trójkąty przystające oraz stosuje cechy przystawania trójkątów do rozwiązywania różnych problemów.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Trójkąty podobne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4A6FD2">
            <w:pPr>
              <w:numPr>
                <w:ilvl w:val="0"/>
                <w:numId w:val="11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rozpoznaje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trójkąty podobne i wykorzystuje (także w kontekstach praktycznych) cechy podobieństwa trójkątów;</w:t>
            </w:r>
          </w:p>
          <w:p w:rsidR="00797CFC" w:rsidRPr="00FB0331" w:rsidRDefault="00797CFC" w:rsidP="004A6FD2">
            <w:pPr>
              <w:numPr>
                <w:ilvl w:val="0"/>
                <w:numId w:val="11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stosuje podobieństwo trójkątów do dowodzenia twierdzeń</w:t>
            </w:r>
            <w:r w:rsidR="003B1F58">
              <w:rPr>
                <w:rFonts w:asciiTheme="majorHAnsi" w:hAnsiTheme="majorHAnsi"/>
                <w:sz w:val="24"/>
                <w:szCs w:val="24"/>
                <w:lang w:eastAsia="pl-PL"/>
              </w:rPr>
              <w:t>,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 tym do uzasadnienia</w:t>
            </w:r>
            <w:r w:rsidRPr="00FB0331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twierdzenia </w:t>
            </w:r>
            <w:r w:rsidRPr="00FB0331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o dwusiecznej kąta w trójkącie</w:t>
            </w:r>
            <w:r w:rsidRPr="00FB0331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;</w:t>
            </w:r>
          </w:p>
          <w:p w:rsidR="00797CFC" w:rsidRPr="00FB0331" w:rsidRDefault="00797CFC" w:rsidP="004A6FD2">
            <w:pPr>
              <w:numPr>
                <w:ilvl w:val="0"/>
                <w:numId w:val="11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przeprowadza dowód twierdzenia o odcinkach w trójkącie prostokątnym.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Wielokąty podobne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4A6FD2">
            <w:pPr>
              <w:numPr>
                <w:ilvl w:val="0"/>
                <w:numId w:val="11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wykorzystuje </w:t>
            </w:r>
            <w:r w:rsidR="0095179B">
              <w:rPr>
                <w:rFonts w:asciiTheme="majorHAnsi" w:hAnsiTheme="majorHAnsi"/>
                <w:sz w:val="24"/>
                <w:szCs w:val="24"/>
              </w:rPr>
              <w:t>przy</w:t>
            </w:r>
            <w:r w:rsidR="00BF4B64" w:rsidRPr="00FB0331">
              <w:rPr>
                <w:rFonts w:asciiTheme="majorHAnsi" w:hAnsiTheme="majorHAnsi"/>
                <w:sz w:val="24"/>
                <w:szCs w:val="24"/>
              </w:rPr>
              <w:t xml:space="preserve"> rozwiązywani</w:t>
            </w:r>
            <w:r w:rsidR="0095179B">
              <w:rPr>
                <w:rFonts w:asciiTheme="majorHAnsi" w:hAnsiTheme="majorHAnsi"/>
                <w:sz w:val="24"/>
                <w:szCs w:val="24"/>
              </w:rPr>
              <w:t>u</w:t>
            </w:r>
            <w:r w:rsidR="00BF4B64" w:rsidRPr="00FB0331">
              <w:rPr>
                <w:rFonts w:asciiTheme="majorHAnsi" w:hAnsiTheme="majorHAnsi"/>
                <w:sz w:val="24"/>
                <w:szCs w:val="24"/>
              </w:rPr>
              <w:t xml:space="preserve"> zadań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zależności między polami i </w:t>
            </w:r>
            <w:r w:rsidR="002079CC">
              <w:rPr>
                <w:rFonts w:asciiTheme="majorHAnsi" w:hAnsiTheme="majorHAnsi"/>
                <w:sz w:val="24"/>
                <w:szCs w:val="24"/>
              </w:rPr>
              <w:t>obwodami wielokątów podobnych a 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skalą podobieństwa.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Twierdzenie Talesa 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i twierdzenie </w:t>
            </w:r>
            <w:r w:rsidR="00BF4B64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odwrotne do twierdzenia Talesa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4A6FD2">
            <w:pPr>
              <w:numPr>
                <w:ilvl w:val="0"/>
                <w:numId w:val="11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stosuje twierdzenie Talesa i twierdzenie odwrotne do twierdzenia Talesa do obl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i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czania długości odcinków i ustalania równoległości prostych.</w:t>
            </w:r>
          </w:p>
        </w:tc>
      </w:tr>
      <w:tr w:rsidR="00797CFC" w:rsidRPr="00FB0331" w:rsidTr="003D17D5">
        <w:trPr>
          <w:trHeight w:val="352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7CFC" w:rsidRPr="00FB0331" w:rsidRDefault="00797CFC" w:rsidP="006F67AC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Cs/>
                <w:sz w:val="24"/>
                <w:szCs w:val="24"/>
              </w:rPr>
              <w:t>VII. Geometria analityczna</w:t>
            </w:r>
            <w:r w:rsidR="006F67AC">
              <w:rPr>
                <w:rFonts w:asciiTheme="majorHAnsi" w:hAnsiTheme="majorHAnsi"/>
                <w:bCs/>
                <w:sz w:val="24"/>
                <w:szCs w:val="24"/>
              </w:rPr>
              <w:t xml:space="preserve"> na płaszczyźnie kartezjańskiej</w:t>
            </w:r>
          </w:p>
        </w:tc>
      </w:tr>
      <w:tr w:rsidR="00797CFC" w:rsidRPr="00FB0331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Równanie prostej na płaszczyźnie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wyznacza równanie prostej przechodzącej przez dwa dane punkty (w postaci ki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runkowej lub ogólnej);</w:t>
            </w:r>
          </w:p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bada równoległość i prostopadłość prostych na podstawie ich równań kierunk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o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wych;</w:t>
            </w:r>
          </w:p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wyznacza równanie prostej, która jest równoległa lub prostopadła do prostej danej w postaci kierunkowej i przechodzi przez dany punkt;</w:t>
            </w:r>
          </w:p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oblicza współrzędne punktu przecięcia dwóch prostych;</w:t>
            </w:r>
          </w:p>
          <w:p w:rsidR="00797CFC" w:rsidRPr="00FB0331" w:rsidRDefault="00797CFC" w:rsidP="004A6FD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rozpoznaje wzajemne położenie prostych na płaszczyźnie na podstawie ich ró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w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nań, w tym znajduje wspólny punkt dwóch prostych, jeśli taki istnieje.</w:t>
            </w:r>
          </w:p>
        </w:tc>
      </w:tr>
    </w:tbl>
    <w:p w:rsidR="00721E0B" w:rsidRDefault="00721E0B" w:rsidP="00F04CE7">
      <w:pPr>
        <w:rPr>
          <w:rFonts w:ascii="Roboto" w:hAnsi="Roboto"/>
          <w:b/>
          <w:sz w:val="24"/>
          <w:szCs w:val="24"/>
        </w:rPr>
      </w:pPr>
    </w:p>
    <w:p w:rsidR="00721E0B" w:rsidRDefault="00721E0B">
      <w:pPr>
        <w:spacing w:after="0" w:line="240" w:lineRule="auto"/>
        <w:jc w:val="left"/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br w:type="page"/>
      </w:r>
    </w:p>
    <w:p w:rsidR="00797CFC" w:rsidRPr="00F04CE7" w:rsidRDefault="00797CFC" w:rsidP="00F04CE7">
      <w:pPr>
        <w:rPr>
          <w:rFonts w:ascii="Roboto" w:hAnsi="Roboto"/>
          <w:b/>
          <w:sz w:val="24"/>
          <w:szCs w:val="24"/>
        </w:rPr>
      </w:pPr>
      <w:r w:rsidRPr="00F04CE7">
        <w:rPr>
          <w:rFonts w:ascii="Roboto" w:hAnsi="Roboto"/>
          <w:b/>
          <w:sz w:val="24"/>
          <w:szCs w:val="24"/>
        </w:rPr>
        <w:lastRenderedPageBreak/>
        <w:t>ZAKRES PODSTAWOWY</w:t>
      </w:r>
    </w:p>
    <w:p w:rsidR="00797CFC" w:rsidRPr="00F04CE7" w:rsidRDefault="00797CFC" w:rsidP="00F04CE7">
      <w:pPr>
        <w:rPr>
          <w:rFonts w:ascii="Roboto" w:hAnsi="Roboto"/>
          <w:b/>
          <w:sz w:val="24"/>
          <w:szCs w:val="24"/>
        </w:rPr>
      </w:pPr>
      <w:r w:rsidRPr="00F04CE7">
        <w:rPr>
          <w:rFonts w:ascii="Roboto" w:hAnsi="Roboto"/>
          <w:b/>
          <w:sz w:val="24"/>
          <w:szCs w:val="24"/>
        </w:rPr>
        <w:t>Klasa II (120</w:t>
      </w:r>
      <w:r w:rsidR="00AB1505">
        <w:rPr>
          <w:rFonts w:ascii="Roboto" w:hAnsi="Roboto"/>
          <w:b/>
          <w:sz w:val="24"/>
          <w:szCs w:val="24"/>
        </w:rPr>
        <w:t xml:space="preserve"> </w:t>
      </w:r>
      <w:r w:rsidRPr="00F04CE7">
        <w:rPr>
          <w:rFonts w:ascii="Roboto" w:hAnsi="Roboto"/>
          <w:b/>
          <w:sz w:val="24"/>
          <w:szCs w:val="24"/>
        </w:rPr>
        <w:t>h)</w:t>
      </w:r>
    </w:p>
    <w:p w:rsidR="00797CFC" w:rsidRPr="00035C12" w:rsidRDefault="00797CFC" w:rsidP="00797CF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41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67"/>
        <w:gridCol w:w="9073"/>
      </w:tblGrid>
      <w:tr w:rsidR="00797CFC" w:rsidRPr="00CE7A1E" w:rsidTr="003D17D5">
        <w:trPr>
          <w:trHeight w:val="567"/>
        </w:trPr>
        <w:tc>
          <w:tcPr>
            <w:tcW w:w="5067" w:type="dxa"/>
            <w:shd w:val="clear" w:color="auto" w:fill="BFBFBF" w:themeFill="background1" w:themeFillShade="BF"/>
            <w:vAlign w:val="center"/>
          </w:tcPr>
          <w:p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Hasła programowe</w:t>
            </w:r>
          </w:p>
        </w:tc>
        <w:tc>
          <w:tcPr>
            <w:tcW w:w="9073" w:type="dxa"/>
            <w:shd w:val="clear" w:color="auto" w:fill="BFBFBF" w:themeFill="background1" w:themeFillShade="BF"/>
            <w:vAlign w:val="center"/>
          </w:tcPr>
          <w:p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Wymagania szczegółowe. Uczeń:</w:t>
            </w:r>
          </w:p>
        </w:tc>
      </w:tr>
      <w:tr w:rsidR="00797CFC" w:rsidRPr="00CE7A1E" w:rsidTr="003D17D5">
        <w:trPr>
          <w:trHeight w:val="416"/>
        </w:trPr>
        <w:tc>
          <w:tcPr>
            <w:tcW w:w="14140" w:type="dxa"/>
            <w:gridSpan w:val="2"/>
            <w:shd w:val="clear" w:color="auto" w:fill="D9D9D9" w:themeFill="background1" w:themeFillShade="D9"/>
            <w:vAlign w:val="center"/>
          </w:tcPr>
          <w:p w:rsidR="00797CFC" w:rsidRPr="00CE7A1E" w:rsidRDefault="00797CFC" w:rsidP="006F67AC">
            <w:pPr>
              <w:spacing w:after="0"/>
              <w:ind w:left="140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bCs/>
                <w:sz w:val="24"/>
                <w:szCs w:val="24"/>
              </w:rPr>
              <w:t>I. Wyrażenia algebraiczne</w:t>
            </w:r>
          </w:p>
        </w:tc>
      </w:tr>
      <w:tr w:rsidR="00797CFC" w:rsidRPr="00CE7A1E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Wzory skróconego mnożenia  </w:t>
            </w: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br/>
            </w:r>
            <w:r w:rsidR="00B27238">
              <w:rPr>
                <w:rFonts w:asciiTheme="majorHAnsi" w:hAnsiTheme="majorHAnsi"/>
                <w:noProof/>
                <w:position w:val="-10"/>
                <w:sz w:val="24"/>
                <w:szCs w:val="24"/>
                <w:lang w:eastAsia="pl-PL"/>
              </w:rPr>
              <w:drawing>
                <wp:inline distT="0" distB="0" distL="0" distR="0">
                  <wp:extent cx="2019300" cy="228600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4A6FD2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0" w:hanging="357"/>
              <w:jc w:val="left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przekształca wyrażenie algebraiczne z zastosowaniem wzorów skróconego mn</w:t>
            </w: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o</w:t>
            </w: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żenia;</w:t>
            </w:r>
          </w:p>
          <w:p w:rsidR="00797CFC" w:rsidRPr="00CE7A1E" w:rsidRDefault="00797CFC" w:rsidP="004A6FD2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0" w:hanging="357"/>
              <w:jc w:val="left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stosuje wzory skróconego mnożenia do wykonywania działań na liczbach zapis</w:t>
            </w: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a</w:t>
            </w: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nych z użyciem symboli pierwiastków;</w:t>
            </w:r>
          </w:p>
          <w:p w:rsidR="00797CFC" w:rsidRPr="00CE7A1E" w:rsidRDefault="00797CFC" w:rsidP="004A6FD2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0" w:hanging="357"/>
              <w:jc w:val="left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usuwa niewymierność z mianownika ułamka.</w:t>
            </w:r>
          </w:p>
        </w:tc>
      </w:tr>
      <w:tr w:rsidR="00797CFC" w:rsidRPr="00CE7A1E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Wielomiany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947" w:rsidRDefault="00513947" w:rsidP="004A6FD2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dodaje, odejmuje i mnoży wielomiany jednej zmiennej;</w:t>
            </w:r>
          </w:p>
          <w:p w:rsidR="00797CFC" w:rsidRPr="00CE7A1E" w:rsidRDefault="00797CFC" w:rsidP="004A6FD2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rozkłada wielomian na czynniki, stosując wzory skróconego mnożenia, wyłączając wspólny czynnik przed nawias oraz metodą grupowania wyrazów;</w:t>
            </w:r>
          </w:p>
          <w:p w:rsidR="00797CFC" w:rsidRPr="00CE7A1E" w:rsidRDefault="00797CFC" w:rsidP="004A6FD2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contextualSpacing w:val="0"/>
              <w:jc w:val="left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stosuje twierdzenie o pierwiastkach całkowitych wielomianu o współczynnikach całkowitych;</w:t>
            </w:r>
          </w:p>
          <w:p w:rsidR="00797CFC" w:rsidRPr="00CE7A1E" w:rsidRDefault="00797CFC" w:rsidP="004A6FD2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dzieli wielomian jednej zmiennej przez dwumian postaci</w:t>
            </w:r>
            <w:r w:rsidR="0038412C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38412C" w:rsidRPr="00CE7A1E">
              <w:rPr>
                <w:rFonts w:asciiTheme="majorHAnsi" w:hAnsiTheme="majorHAnsi"/>
                <w:i/>
                <w:sz w:val="24"/>
                <w:szCs w:val="24"/>
              </w:rPr>
              <w:t xml:space="preserve">x </w:t>
            </w:r>
            <w:r w:rsidR="0038412C" w:rsidRPr="00CE7A1E">
              <w:rPr>
                <w:rFonts w:asciiTheme="majorHAnsi" w:hAnsiTheme="majorHAnsi"/>
                <w:sz w:val="24"/>
                <w:szCs w:val="24"/>
              </w:rPr>
              <w:t xml:space="preserve">– </w:t>
            </w:r>
            <w:r w:rsidR="0038412C" w:rsidRPr="00CE7A1E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;</w:t>
            </w:r>
          </w:p>
          <w:p w:rsidR="00797CFC" w:rsidRPr="00CE7A1E" w:rsidRDefault="00797CFC" w:rsidP="004A6FD2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 xml:space="preserve">stosuje twierdzenie o reszcie z dzielenia wielomianu przez dwumian </w:t>
            </w:r>
            <w:r w:rsidRPr="00CE7A1E">
              <w:rPr>
                <w:rFonts w:asciiTheme="majorHAnsi" w:hAnsiTheme="majorHAnsi"/>
                <w:i/>
                <w:sz w:val="24"/>
                <w:szCs w:val="24"/>
              </w:rPr>
              <w:t xml:space="preserve">x 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 xml:space="preserve">– </w:t>
            </w:r>
            <w:r w:rsidRPr="00CE7A1E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;</w:t>
            </w:r>
          </w:p>
          <w:p w:rsidR="00797CFC" w:rsidRPr="00CE7A1E" w:rsidRDefault="00797CFC" w:rsidP="004A6FD2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przeprowadza dowód twierdzeni</w:t>
            </w:r>
            <w:r w:rsidR="00BB632A" w:rsidRPr="00CE7A1E">
              <w:rPr>
                <w:rFonts w:asciiTheme="majorHAnsi" w:hAnsiTheme="majorHAnsi"/>
                <w:sz w:val="24"/>
                <w:szCs w:val="24"/>
              </w:rPr>
              <w:t>a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 xml:space="preserve"> o dzieleniu z resztą wielomianu przez dwumian postaci </w:t>
            </w:r>
            <w:r w:rsidR="0038412C" w:rsidRPr="00CE7A1E">
              <w:rPr>
                <w:rFonts w:asciiTheme="majorHAnsi" w:hAnsiTheme="majorHAnsi"/>
                <w:i/>
                <w:sz w:val="24"/>
                <w:szCs w:val="24"/>
              </w:rPr>
              <w:t xml:space="preserve">x </w:t>
            </w:r>
            <w:r w:rsidR="0038412C" w:rsidRPr="00CE7A1E">
              <w:rPr>
                <w:rFonts w:asciiTheme="majorHAnsi" w:hAnsiTheme="majorHAnsi"/>
                <w:sz w:val="24"/>
                <w:szCs w:val="24"/>
              </w:rPr>
              <w:t xml:space="preserve">– </w:t>
            </w:r>
            <w:r w:rsidR="0038412C" w:rsidRPr="00CE7A1E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 xml:space="preserve"> wraz z algorytmem </w:t>
            </w:r>
            <w:proofErr w:type="spellStart"/>
            <w:r w:rsidRPr="00CE7A1E">
              <w:rPr>
                <w:rFonts w:asciiTheme="majorHAnsi" w:hAnsiTheme="majorHAnsi"/>
                <w:sz w:val="24"/>
                <w:szCs w:val="24"/>
              </w:rPr>
              <w:t>Hornera</w:t>
            </w:r>
            <w:proofErr w:type="spellEnd"/>
            <w:r w:rsidRPr="00CE7A1E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CE7A1E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Wyrażenia wymierne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4A6FD2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contextualSpacing w:val="0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określa dziedzinę wyrażenia wymiernego;</w:t>
            </w:r>
          </w:p>
          <w:p w:rsidR="00797CFC" w:rsidRPr="00CE7A1E" w:rsidRDefault="00797CFC" w:rsidP="004A6FD2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contextualSpacing w:val="0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 xml:space="preserve">mnoży i dzieli wyrażenia wymierne; </w:t>
            </w:r>
          </w:p>
          <w:p w:rsidR="00797CFC" w:rsidRPr="00CE7A1E" w:rsidRDefault="00797CFC" w:rsidP="004A6FD2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contextualSpacing w:val="0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dodaje i odejmuje wyrażenia wymierne.</w:t>
            </w:r>
          </w:p>
        </w:tc>
      </w:tr>
      <w:tr w:rsidR="00797CFC" w:rsidRPr="00CE7A1E" w:rsidTr="003D17D5">
        <w:trPr>
          <w:trHeight w:val="325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7CFC" w:rsidRPr="00CE7A1E" w:rsidRDefault="00797CFC" w:rsidP="006F67AC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bCs/>
                <w:sz w:val="24"/>
                <w:szCs w:val="24"/>
              </w:rPr>
              <w:t>II. Równania i nierówności</w:t>
            </w:r>
          </w:p>
        </w:tc>
      </w:tr>
      <w:tr w:rsidR="00797CFC" w:rsidRPr="00CE7A1E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Równania i nierówności kwadratowe</w:t>
            </w:r>
            <w:r w:rsidR="00BB632A" w:rsidRPr="00CE7A1E">
              <w:rPr>
                <w:rFonts w:asciiTheme="majorHAnsi" w:hAnsiTheme="majorHAnsi"/>
                <w:sz w:val="24"/>
                <w:szCs w:val="24"/>
              </w:rPr>
              <w:t xml:space="preserve"> z jedną niewiadomą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 xml:space="preserve">rozwiązuje równanie kwadratowe przez rozkład na czynniki; </w:t>
            </w:r>
          </w:p>
          <w:p w:rsidR="00797CFC" w:rsidRPr="00CE7A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rozwiązuje równani</w:t>
            </w:r>
            <w:r w:rsidR="00BB632A" w:rsidRPr="00CE7A1E">
              <w:rPr>
                <w:rFonts w:asciiTheme="majorHAnsi" w:hAnsiTheme="majorHAnsi"/>
                <w:sz w:val="24"/>
                <w:szCs w:val="24"/>
              </w:rPr>
              <w:t>e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 xml:space="preserve"> kwadratowe</w:t>
            </w:r>
            <w:r w:rsidR="00BB632A" w:rsidRPr="00CE7A1E">
              <w:rPr>
                <w:rFonts w:asciiTheme="majorHAnsi" w:hAnsiTheme="majorHAnsi"/>
                <w:sz w:val="24"/>
                <w:szCs w:val="24"/>
              </w:rPr>
              <w:t>,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 xml:space="preserve"> korzystając ze wzorów;</w:t>
            </w:r>
          </w:p>
          <w:p w:rsidR="00797CFC" w:rsidRPr="00CE7A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interpretuje geometrycznie rozwiązania równania kwadratowego;</w:t>
            </w:r>
          </w:p>
          <w:p w:rsidR="00797CFC" w:rsidRPr="00CE7A1E" w:rsidRDefault="00797CFC" w:rsidP="00E32F1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lastRenderedPageBreak/>
              <w:t>stosuje związek między rozwiązaniem nierówności kwadratowej a znakiem wart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o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ści odpowiedniej funkcji kwadratowej do rozwi</w:t>
            </w:r>
            <w:r w:rsidRPr="00CE7A1E">
              <w:rPr>
                <w:rFonts w:asciiTheme="majorHAnsi" w:eastAsia="TimesNewRoman" w:hAnsiTheme="majorHAnsi"/>
                <w:sz w:val="24"/>
                <w:szCs w:val="24"/>
              </w:rPr>
              <w:t>ą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z</w:t>
            </w:r>
            <w:r w:rsidR="00BB632A" w:rsidRPr="00CE7A1E">
              <w:rPr>
                <w:rFonts w:asciiTheme="majorHAnsi" w:hAnsiTheme="majorHAnsi"/>
                <w:sz w:val="24"/>
                <w:szCs w:val="24"/>
              </w:rPr>
              <w:t>ywania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 xml:space="preserve"> nierówno</w:t>
            </w:r>
            <w:r w:rsidRPr="00CE7A1E">
              <w:rPr>
                <w:rFonts w:asciiTheme="majorHAnsi" w:eastAsia="TimesNewRoman" w:hAnsiTheme="majorHAnsi"/>
                <w:sz w:val="24"/>
                <w:szCs w:val="24"/>
              </w:rPr>
              <w:t>ś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ci kwadrat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o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wych z jedn</w:t>
            </w:r>
            <w:r w:rsidRPr="00CE7A1E">
              <w:rPr>
                <w:rFonts w:asciiTheme="majorHAnsi" w:eastAsia="TimesNewRoman" w:hAnsiTheme="majorHAnsi"/>
                <w:sz w:val="24"/>
                <w:szCs w:val="24"/>
              </w:rPr>
              <w:t xml:space="preserve">ą 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niewiadom</w:t>
            </w:r>
            <w:r w:rsidRPr="00CE7A1E">
              <w:rPr>
                <w:rFonts w:asciiTheme="majorHAnsi" w:eastAsia="TimesNewRoman" w:hAnsiTheme="majorHAnsi"/>
                <w:sz w:val="24"/>
                <w:szCs w:val="24"/>
              </w:rPr>
              <w:t>ą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CE7A1E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Równania wielomianowe 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korzysta z definicji pierwiastka do rozwiązywania równań;</w:t>
            </w:r>
          </w:p>
          <w:p w:rsidR="00797CFC" w:rsidRPr="00CE7A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rozwiązuje równania wielomianowe dające się łatwo sprowadzić do równań kw</w:t>
            </w: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a</w:t>
            </w: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dratowych, w szczególności równań dwukwadratowych;</w:t>
            </w:r>
          </w:p>
          <w:p w:rsidR="00797CFC" w:rsidRPr="00CE7A1E" w:rsidRDefault="00797CFC" w:rsidP="00E32F1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korzysta z własności iloczynu przy rozwiąz</w:t>
            </w:r>
            <w:r w:rsidR="002079CC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ywaniu równań wielomianowych, w </w:t>
            </w: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tym rozkładając wielomian na czynniki 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metodą wyłączania wspólnego czynnika przed nawias lub metodą grupowania wyrazów.</w:t>
            </w:r>
          </w:p>
        </w:tc>
      </w:tr>
      <w:tr w:rsidR="00797CFC" w:rsidRPr="00CE7A1E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Równania wymierne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E32F1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rozwiązuje</w:t>
            </w: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proste równania wymierne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postaci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V(x)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W(x)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>=0</m:t>
              </m:r>
            </m:oMath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, gdzie wielomiany</w:t>
            </w:r>
            <w:r w:rsidR="00214C2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>V(x)</m:t>
              </m:r>
            </m:oMath>
            <w:r w:rsidR="00214C2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i </w:t>
            </w:r>
            <m:oMath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>W(x)</m:t>
              </m:r>
            </m:oMath>
            <w:r w:rsidR="00214C2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są zapisane w postaci iloczynowej.</w:t>
            </w:r>
          </w:p>
        </w:tc>
      </w:tr>
      <w:tr w:rsidR="00797CFC" w:rsidRPr="00CE7A1E" w:rsidTr="003D17D5">
        <w:trPr>
          <w:trHeight w:val="342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7CFC" w:rsidRPr="00CE7A1E" w:rsidRDefault="00797CFC" w:rsidP="00E32F18">
            <w:pPr>
              <w:spacing w:before="60" w:after="60" w:line="240" w:lineRule="auto"/>
              <w:ind w:left="142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bCs/>
                <w:sz w:val="24"/>
                <w:szCs w:val="24"/>
              </w:rPr>
              <w:t>III. Układy równań</w:t>
            </w:r>
          </w:p>
        </w:tc>
      </w:tr>
      <w:tr w:rsidR="00797CFC" w:rsidRPr="00CE7A1E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pStyle w:val="Akapitzlist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45" w:hanging="426"/>
              <w:contextualSpacing w:val="0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Układy równań drugiego stopnia z dwiema niewiadomymi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Cs w:val="0"/>
                <w:color w:val="000000" w:themeColor="text1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rozwiązuje metodą podstawiania układy równań prowadzące do rozwiązywania równań kwadratowych, tj. układy, z których jedno równanie jest równaniem pierwszego</w:t>
            </w:r>
            <w:r w:rsidR="002220ED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,</w:t>
            </w: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a drugie drugiego stopnia z dwiema niewiadomymi;</w:t>
            </w:r>
          </w:p>
          <w:p w:rsidR="00797CFC" w:rsidRPr="00CE7A1E" w:rsidRDefault="00797CFC" w:rsidP="00E32F18">
            <w:pPr>
              <w:numPr>
                <w:ilvl w:val="0"/>
                <w:numId w:val="11"/>
              </w:numPr>
              <w:spacing w:after="60" w:line="240" w:lineRule="auto"/>
              <w:ind w:left="340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znajduje punkty wspólne prostej i paraboli będącej wykresem funkcji kwadrat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o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wej</w:t>
            </w:r>
            <w:r w:rsidR="00283FE2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</w:p>
        </w:tc>
      </w:tr>
      <w:tr w:rsidR="00797CFC" w:rsidRPr="00CE7A1E" w:rsidTr="003D17D5">
        <w:trPr>
          <w:trHeight w:val="411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7CFC" w:rsidRPr="00CE7A1E" w:rsidRDefault="00797CFC" w:rsidP="006F67AC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bCs/>
                <w:sz w:val="24"/>
                <w:szCs w:val="24"/>
              </w:rPr>
              <w:t>IV. Funkcje</w:t>
            </w:r>
          </w:p>
        </w:tc>
      </w:tr>
      <w:tr w:rsidR="00797CFC" w:rsidRPr="00CE7A1E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 xml:space="preserve">Funkcja kwadratowa (postać ogólna, </w:t>
            </w:r>
            <w:r w:rsidR="00283FE2">
              <w:rPr>
                <w:rFonts w:asciiTheme="majorHAnsi" w:hAnsiTheme="majorHAnsi"/>
                <w:sz w:val="24"/>
                <w:szCs w:val="24"/>
              </w:rPr>
              <w:br/>
            </w:r>
            <w:r w:rsidRPr="00CE7A1E">
              <w:rPr>
                <w:rFonts w:asciiTheme="majorHAnsi" w:hAnsiTheme="majorHAnsi"/>
                <w:sz w:val="24"/>
                <w:szCs w:val="24"/>
              </w:rPr>
              <w:t>kanoniczna i iloczynowa)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E32F1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wyznacza wzór funkcji kwadratowej na podstawie pewnych informacji o tej funkcji lub o jej wykresie;</w:t>
            </w:r>
          </w:p>
          <w:p w:rsidR="00797CFC" w:rsidRPr="00CE7A1E" w:rsidRDefault="00797CFC" w:rsidP="00E32F1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interpretuje współczynniki występujące we wzorze funkcji kwadratowej w postaci kanonicznej, w postaci ogólnej i w postaci iloczynowej (o ile istnieje);</w:t>
            </w:r>
          </w:p>
          <w:p w:rsidR="00797CFC" w:rsidRPr="00CE7A1E" w:rsidRDefault="00797CFC" w:rsidP="00E32F1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wyznacza </w:t>
            </w:r>
            <w:r w:rsidR="00283FE2"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najmniejszą 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i największą </w:t>
            </w:r>
            <w:r w:rsidR="00283FE2"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wartość 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funkcji kwadratowej w przedziale </w:t>
            </w:r>
            <w:r w:rsidR="00283FE2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domkniętym;</w:t>
            </w:r>
          </w:p>
          <w:p w:rsidR="00797CFC" w:rsidRPr="00CE7A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wykorzystuje własności funkcji kwadratowej do interpretacji zagadnień geom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lastRenderedPageBreak/>
              <w:t>trycznych, fizycznych itp. (także osadzonych w kontekście praktycznym);</w:t>
            </w:r>
          </w:p>
          <w:p w:rsidR="00797CFC" w:rsidRPr="00CE7A1E" w:rsidRDefault="00797CFC" w:rsidP="00E32F1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1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uzasadnia </w:t>
            </w:r>
            <w:r w:rsidR="00DD146A"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wz</w:t>
            </w:r>
            <w:r w:rsidR="00DD146A">
              <w:rPr>
                <w:rFonts w:asciiTheme="majorHAnsi" w:hAnsiTheme="majorHAnsi"/>
                <w:sz w:val="24"/>
                <w:szCs w:val="24"/>
                <w:lang w:eastAsia="pl-PL"/>
              </w:rPr>
              <w:t>ory</w:t>
            </w:r>
            <w:r w:rsidR="00DD146A"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na pierwiastki trójmianu kwadratowego.</w:t>
            </w:r>
          </w:p>
        </w:tc>
      </w:tr>
      <w:tr w:rsidR="00797CFC" w:rsidRPr="00CE7A1E" w:rsidTr="003D17D5">
        <w:trPr>
          <w:trHeight w:val="386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7CFC" w:rsidRPr="00CE7A1E" w:rsidRDefault="00797CFC" w:rsidP="006F67AC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lastRenderedPageBreak/>
              <w:t>V. Optymalizacja</w:t>
            </w:r>
          </w:p>
        </w:tc>
      </w:tr>
      <w:tr w:rsidR="00797CFC" w:rsidRPr="00CE7A1E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Funkcja kwadratowa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E32F18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 w:line="240" w:lineRule="auto"/>
              <w:ind w:left="318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wyko</w:t>
            </w:r>
            <w:r w:rsidRPr="008D7CB9">
              <w:rPr>
                <w:rFonts w:asciiTheme="majorHAnsi" w:hAnsiTheme="majorHAnsi"/>
                <w:sz w:val="24"/>
                <w:szCs w:val="24"/>
                <w:lang w:eastAsia="pl-PL"/>
              </w:rPr>
              <w:t>rz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ystuje własności funkcji kwadratowej do interpretacji zagadnień 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optymal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i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zacyjny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ch geometrycznych, fizycznych itp. (także osadzonych w kontekście pra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k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tycznym).</w:t>
            </w:r>
          </w:p>
        </w:tc>
      </w:tr>
      <w:tr w:rsidR="00797CFC" w:rsidRPr="00CE7A1E" w:rsidTr="003D17D5">
        <w:trPr>
          <w:trHeight w:val="414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7CFC" w:rsidRPr="00CE7A1E" w:rsidRDefault="00797CFC" w:rsidP="006F67AC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bCs/>
                <w:sz w:val="24"/>
                <w:szCs w:val="24"/>
              </w:rPr>
              <w:t>VI. Trygonometria</w:t>
            </w:r>
          </w:p>
        </w:tc>
      </w:tr>
      <w:tr w:rsidR="00797CFC" w:rsidRPr="00CE7A1E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Definicje funkcji trygonometrycznych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wyko</w:t>
            </w:r>
            <w:r w:rsidRPr="008D7CB9">
              <w:rPr>
                <w:rFonts w:asciiTheme="majorHAnsi" w:hAnsiTheme="majorHAnsi"/>
                <w:sz w:val="24"/>
                <w:szCs w:val="24"/>
              </w:rPr>
              <w:t>rz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 xml:space="preserve">ystuje definicje i wyznacza wartości funkcji </w:t>
            </w:r>
            <w:r w:rsidRPr="00796992">
              <w:rPr>
                <w:rFonts w:asciiTheme="majorHAnsi" w:hAnsiTheme="majorHAnsi"/>
                <w:sz w:val="24"/>
                <w:szCs w:val="24"/>
              </w:rPr>
              <w:t>sinus, c</w:t>
            </w:r>
            <w:r w:rsidR="002079CC" w:rsidRPr="00796992">
              <w:rPr>
                <w:rFonts w:asciiTheme="majorHAnsi" w:hAnsiTheme="majorHAnsi"/>
                <w:sz w:val="24"/>
                <w:szCs w:val="24"/>
              </w:rPr>
              <w:t>osinus i tangens</w:t>
            </w:r>
            <w:r w:rsidR="002079CC">
              <w:rPr>
                <w:rFonts w:asciiTheme="majorHAnsi" w:hAnsiTheme="majorHAnsi"/>
                <w:sz w:val="24"/>
                <w:szCs w:val="24"/>
              </w:rPr>
              <w:t xml:space="preserve"> kątów o 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miarach od 0° do 180°, w szczególności wyznacza wartości funkcji trygonom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e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 xml:space="preserve">trycznych dla kątów 30°, 45°, 60°; </w:t>
            </w:r>
          </w:p>
          <w:p w:rsidR="00797CFC" w:rsidRPr="00CE7A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korzysta z przybliżonych wartości funkcji tr</w:t>
            </w:r>
            <w:r w:rsidR="002079CC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ygonometrycznych (odczytanych </w:t>
            </w:r>
            <w:r w:rsidR="00865E6B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="002079CC">
              <w:rPr>
                <w:rFonts w:asciiTheme="majorHAnsi" w:hAnsiTheme="majorHAnsi"/>
                <w:sz w:val="24"/>
                <w:szCs w:val="24"/>
                <w:lang w:eastAsia="pl-PL"/>
              </w:rPr>
              <w:t>z 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tablic lub obliczonych za pomocą kalkulatora);</w:t>
            </w:r>
          </w:p>
          <w:p w:rsidR="00797CFC" w:rsidRPr="00CE7A1E" w:rsidRDefault="00797CFC" w:rsidP="00E32F1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1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oblicza miarę kąta ostrego, dla którego funkcja trygonometryczna przyjmuje daną wartość (miarę dokładną albo – korzystając z tablic lub kalkulatora – przybliżoną).</w:t>
            </w:r>
          </w:p>
        </w:tc>
      </w:tr>
      <w:tr w:rsidR="00797CFC" w:rsidRPr="00CE7A1E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Związki między funkcjami trygonom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e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trycznymi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proste zależności między funkcjami trygonometrycznymi: </w:t>
            </w:r>
            <w:r w:rsidR="002079CC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proofErr w:type="spellStart"/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sin²</w:t>
            </w:r>
            <w:proofErr w:type="spellEnd"/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CE7A1E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α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+ </w:t>
            </w:r>
            <w:proofErr w:type="spellStart"/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cos²</w:t>
            </w:r>
            <w:proofErr w:type="spellEnd"/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CE7A1E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α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= 1,</w:t>
            </w:r>
            <w:r w:rsidRPr="00214C2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pl-PL"/>
                </w:rPr>
                <m:t>tg</m:t>
              </m:r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 xml:space="preserve"> α=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pl-PL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pl-PL"/>
                        </w:rPr>
                        <m:t>α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pl-PL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pl-PL"/>
                        </w:rPr>
                        <m:t>α</m:t>
                      </m:r>
                    </m:e>
                  </m:func>
                </m:den>
              </m:f>
            </m:oMath>
            <w:r w:rsidR="00214C2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oraz sin (90° – </w:t>
            </w:r>
            <w:r w:rsidRPr="00CE7A1E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α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) = cos </w:t>
            </w:r>
            <w:r w:rsidRPr="00CE7A1E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α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;</w:t>
            </w:r>
          </w:p>
          <w:p w:rsidR="00797CFC" w:rsidRPr="00CE7A1E" w:rsidRDefault="00797CFC" w:rsidP="00E32F18">
            <w:pPr>
              <w:numPr>
                <w:ilvl w:val="0"/>
                <w:numId w:val="11"/>
              </w:numPr>
              <w:spacing w:after="60" w:line="240" w:lineRule="auto"/>
              <w:ind w:left="341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znając wartość jednej z funkcji</w:t>
            </w:r>
            <w:r w:rsidR="00BB6905">
              <w:rPr>
                <w:rFonts w:asciiTheme="majorHAnsi" w:hAnsiTheme="majorHAnsi"/>
                <w:sz w:val="24"/>
                <w:szCs w:val="24"/>
                <w:lang w:eastAsia="pl-PL"/>
              </w:rPr>
              <w:t>: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sinus lub cosinus, wyznacza wartości pozostałych funkcji tego samego kąta ostrego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CE7A1E" w:rsidTr="003D17D5">
        <w:trPr>
          <w:trHeight w:val="464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7CFC" w:rsidRPr="00CE7A1E" w:rsidRDefault="00797CFC" w:rsidP="006F67AC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bCs/>
                <w:sz w:val="24"/>
                <w:szCs w:val="24"/>
              </w:rPr>
              <w:t>VII. Planimetria</w:t>
            </w:r>
          </w:p>
        </w:tc>
      </w:tr>
      <w:tr w:rsidR="00797CFC" w:rsidRPr="00CE7A1E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Trójkąty prostokątne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 xml:space="preserve">stosuje </w:t>
            </w:r>
            <w:r w:rsidR="0095179B">
              <w:rPr>
                <w:rFonts w:asciiTheme="majorHAnsi" w:hAnsiTheme="majorHAnsi"/>
                <w:sz w:val="24"/>
                <w:szCs w:val="24"/>
              </w:rPr>
              <w:t xml:space="preserve">przy rozwiązywaniu zadań 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twierdzenie Pitagorasa, wyprowadza zależności ogólne, np. dotyczące długości przekątnej kwadratu i wysokości trójkąta równ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o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bocznego;</w:t>
            </w:r>
          </w:p>
          <w:p w:rsidR="00797CFC" w:rsidRPr="00CE7A1E" w:rsidRDefault="00797CFC" w:rsidP="00E32F18">
            <w:pPr>
              <w:numPr>
                <w:ilvl w:val="0"/>
                <w:numId w:val="11"/>
              </w:numPr>
              <w:spacing w:after="60" w:line="240" w:lineRule="auto"/>
              <w:ind w:left="341" w:hanging="357"/>
              <w:jc w:val="left"/>
              <w:rPr>
                <w:rFonts w:asciiTheme="majorHAnsi" w:hAnsiTheme="majorHAnsi"/>
                <w:iCs w:val="0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 xml:space="preserve">stosuje twierdzenie odwrotne do twierdzenia Pitagorasa i przeprowadza jego </w:t>
            </w:r>
            <w:r w:rsidR="00796992">
              <w:rPr>
                <w:rFonts w:asciiTheme="majorHAnsi" w:hAnsiTheme="majorHAnsi"/>
                <w:sz w:val="24"/>
                <w:szCs w:val="24"/>
              </w:rPr>
              <w:br/>
            </w:r>
            <w:r w:rsidRPr="00CE7A1E">
              <w:rPr>
                <w:rFonts w:asciiTheme="majorHAnsi" w:hAnsiTheme="majorHAnsi"/>
                <w:sz w:val="24"/>
                <w:szCs w:val="24"/>
              </w:rPr>
              <w:t>do</w:t>
            </w:r>
            <w:r w:rsidR="002220ED">
              <w:rPr>
                <w:rFonts w:asciiTheme="majorHAnsi" w:hAnsiTheme="majorHAnsi"/>
                <w:sz w:val="24"/>
                <w:szCs w:val="24"/>
              </w:rPr>
              <w:t>wód.</w:t>
            </w:r>
          </w:p>
        </w:tc>
      </w:tr>
      <w:tr w:rsidR="00797CFC" w:rsidRPr="00CE7A1E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Zastosowania trygonometrii w planimetrii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rozwiązuje trójkąty prostokątne z zastosowaniem trygonometrii;</w:t>
            </w:r>
          </w:p>
          <w:p w:rsidR="00797CFC" w:rsidRPr="00CE7A1E" w:rsidRDefault="00797CFC" w:rsidP="008D7CB9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korzysta z własności funkcji trygonometrycznych </w:t>
            </w:r>
            <w:r w:rsidR="00B840D5">
              <w:rPr>
                <w:rFonts w:asciiTheme="majorHAnsi" w:hAnsiTheme="majorHAnsi"/>
                <w:sz w:val="24"/>
                <w:szCs w:val="24"/>
                <w:lang w:eastAsia="pl-PL"/>
              </w:rPr>
              <w:t>podczas</w:t>
            </w:r>
            <w:r w:rsidR="00B840D5"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oblicze</w:t>
            </w:r>
            <w:r w:rsidR="00B840D5">
              <w:rPr>
                <w:rFonts w:asciiTheme="majorHAnsi" w:hAnsiTheme="majorHAnsi"/>
                <w:sz w:val="24"/>
                <w:szCs w:val="24"/>
                <w:lang w:eastAsia="pl-PL"/>
              </w:rPr>
              <w:t>ń</w:t>
            </w:r>
            <w:r w:rsidR="00B840D5"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geometryc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z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lastRenderedPageBreak/>
              <w:t>nych, w tym ze wzoru na pole trójkąta</w:t>
            </w:r>
            <w:r w:rsidR="00B840D5">
              <w:rPr>
                <w:rFonts w:asciiTheme="majorHAnsi" w:hAnsiTheme="majorHAnsi"/>
                <w:sz w:val="24"/>
                <w:szCs w:val="24"/>
                <w:lang w:eastAsia="pl-PL"/>
              </w:rPr>
              <w:t>, gdy dane są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="00B840D5">
              <w:rPr>
                <w:rFonts w:asciiTheme="majorHAnsi" w:hAnsiTheme="majorHAnsi"/>
                <w:sz w:val="24"/>
                <w:szCs w:val="24"/>
                <w:lang w:eastAsia="pl-PL"/>
              </w:rPr>
              <w:t>jego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="00B840D5"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dw</w:t>
            </w:r>
            <w:r w:rsidR="00B840D5"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="00B840D5"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bok</w:t>
            </w:r>
            <w:r w:rsidR="00B840D5">
              <w:rPr>
                <w:rFonts w:asciiTheme="majorHAnsi" w:hAnsiTheme="majorHAnsi"/>
                <w:sz w:val="24"/>
                <w:szCs w:val="24"/>
                <w:lang w:eastAsia="pl-PL"/>
              </w:rPr>
              <w:t>i</w:t>
            </w:r>
            <w:r w:rsidR="00B840D5"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i </w:t>
            </w:r>
            <w:r w:rsidR="00B840D5"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ką</w:t>
            </w:r>
            <w:r w:rsidR="00B840D5">
              <w:rPr>
                <w:rFonts w:asciiTheme="majorHAnsi" w:hAnsiTheme="majorHAnsi"/>
                <w:sz w:val="24"/>
                <w:szCs w:val="24"/>
                <w:lang w:eastAsia="pl-PL"/>
              </w:rPr>
              <w:t>t</w:t>
            </w:r>
            <w:r w:rsidR="00B840D5"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między </w:t>
            </w:r>
            <w:r w:rsidR="00311ED5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nimi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CE7A1E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Wielokąty foremne 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rozpoznaje wielokąty foremne i korzys</w:t>
            </w:r>
            <w:r w:rsidR="002220ED">
              <w:rPr>
                <w:rFonts w:asciiTheme="majorHAnsi" w:hAnsiTheme="majorHAnsi"/>
                <w:sz w:val="24"/>
                <w:szCs w:val="24"/>
              </w:rPr>
              <w:t>ta z ich podstawowych własności.</w:t>
            </w:r>
          </w:p>
        </w:tc>
      </w:tr>
      <w:tr w:rsidR="002220ED" w:rsidRPr="00CE7A1E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0ED" w:rsidRPr="00CE7A1E" w:rsidRDefault="002220ED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Czworokąty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0ED" w:rsidRPr="002220ED" w:rsidRDefault="002220ED" w:rsidP="002220ED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korzysta z własności kątów i przekątnych w prostokątach, </w:t>
            </w:r>
            <w:r w:rsidR="002079CC">
              <w:rPr>
                <w:rFonts w:asciiTheme="majorHAnsi" w:hAnsiTheme="majorHAnsi"/>
                <w:sz w:val="24"/>
                <w:szCs w:val="24"/>
              </w:rPr>
              <w:t>równoległobokach</w:t>
            </w:r>
            <w:r>
              <w:rPr>
                <w:rFonts w:asciiTheme="majorHAnsi" w:hAnsiTheme="majorHAnsi"/>
                <w:sz w:val="24"/>
                <w:szCs w:val="24"/>
              </w:rPr>
              <w:t>, rombach i trapezach.</w:t>
            </w:r>
          </w:p>
        </w:tc>
      </w:tr>
      <w:tr w:rsidR="00797CFC" w:rsidRPr="00CE7A1E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Kąty środkowe i kąty wpisane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rozpoznaje kąty środkowe i kąty wpisane;</w:t>
            </w:r>
          </w:p>
          <w:p w:rsidR="00797CFC" w:rsidRPr="00CE7A1E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zależność między kątem środkowym i kątem wpisanym opartym na tym </w:t>
            </w:r>
            <w:r w:rsidR="00B840D5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samym łuku;</w:t>
            </w:r>
          </w:p>
          <w:p w:rsidR="00797CFC" w:rsidRPr="00E438D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zależność między kątami wpisanymi w ten sam okrąg opartymi na równych </w:t>
            </w:r>
            <w:r w:rsidRPr="00E438D0">
              <w:rPr>
                <w:rFonts w:asciiTheme="majorHAnsi" w:hAnsiTheme="majorHAnsi"/>
                <w:sz w:val="24"/>
                <w:szCs w:val="24"/>
                <w:lang w:eastAsia="pl-PL"/>
              </w:rPr>
              <w:t>łukach;</w:t>
            </w:r>
          </w:p>
          <w:p w:rsidR="002220ED" w:rsidRDefault="002220ED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E438D0">
              <w:rPr>
                <w:rFonts w:asciiTheme="majorHAnsi" w:hAnsiTheme="majorHAnsi"/>
                <w:iCs w:val="0"/>
                <w:sz w:val="24"/>
                <w:szCs w:val="24"/>
              </w:rPr>
              <w:t>stosuje twierdzenie</w:t>
            </w:r>
            <w:r>
              <w:rPr>
                <w:rFonts w:asciiTheme="majorHAnsi" w:hAnsiTheme="majorHAnsi"/>
                <w:iCs w:val="0"/>
                <w:sz w:val="24"/>
                <w:szCs w:val="24"/>
              </w:rPr>
              <w:t xml:space="preserve"> o kącie między styczną i cięciwą;</w:t>
            </w:r>
          </w:p>
          <w:p w:rsidR="002220ED" w:rsidRPr="002220ED" w:rsidRDefault="002220ED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iCs w:val="0"/>
                <w:sz w:val="24"/>
                <w:szCs w:val="24"/>
              </w:rPr>
              <w:t>wyznacza promienie i średnice okręgów</w:t>
            </w:r>
            <w:r w:rsidR="00B94F1E">
              <w:rPr>
                <w:rFonts w:asciiTheme="majorHAnsi" w:hAnsiTheme="majorHAnsi"/>
                <w:iCs w:val="0"/>
                <w:sz w:val="24"/>
                <w:szCs w:val="24"/>
              </w:rPr>
              <w:t>, długości cięciw okręgów oraz odcinków stycznych, w tym z wykorzystaniem twierdzenia Pitagorasa;</w:t>
            </w:r>
          </w:p>
          <w:p w:rsidR="00797CFC" w:rsidRPr="00CE7A1E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przeprowadza dowody twierdzeń o kątach w okręgu;</w:t>
            </w:r>
          </w:p>
          <w:p w:rsidR="00797CFC" w:rsidRPr="00CE7A1E" w:rsidRDefault="00797CFC" w:rsidP="00B840D5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</w:t>
            </w:r>
            <w:r w:rsidR="00B840D5"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wz</w:t>
            </w:r>
            <w:r w:rsidR="00B840D5">
              <w:rPr>
                <w:rFonts w:asciiTheme="majorHAnsi" w:hAnsiTheme="majorHAnsi"/>
                <w:sz w:val="24"/>
                <w:szCs w:val="24"/>
                <w:lang w:eastAsia="pl-PL"/>
              </w:rPr>
              <w:t>ory</w:t>
            </w:r>
            <w:r w:rsidR="00B840D5"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na długość łuku okręgu i pole wycinka koła.</w:t>
            </w:r>
          </w:p>
        </w:tc>
      </w:tr>
      <w:tr w:rsidR="00797CFC" w:rsidRPr="00CE7A1E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 xml:space="preserve">Okrąg opisany na trójkącie i okrąg </w:t>
            </w:r>
            <w:r w:rsidR="00E465E4">
              <w:rPr>
                <w:rFonts w:asciiTheme="majorHAnsi" w:hAnsiTheme="majorHAnsi"/>
                <w:sz w:val="24"/>
                <w:szCs w:val="24"/>
              </w:rPr>
              <w:br/>
            </w:r>
            <w:r w:rsidRPr="00CE7A1E">
              <w:rPr>
                <w:rFonts w:asciiTheme="majorHAnsi" w:hAnsiTheme="majorHAnsi"/>
                <w:sz w:val="24"/>
                <w:szCs w:val="24"/>
              </w:rPr>
              <w:t>wpisany w trójkąt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rozwiązuje zadania dotyczące okręgu opisanego na trójkącie i okręgu wpisanego w</w:t>
            </w:r>
            <w:r w:rsidR="002079CC">
              <w:rPr>
                <w:rFonts w:asciiTheme="majorHAnsi" w:hAnsiTheme="majorHAnsi"/>
                <w:sz w:val="24"/>
                <w:szCs w:val="24"/>
              </w:rPr>
              <w:t> 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trójkąt;</w:t>
            </w:r>
          </w:p>
          <w:p w:rsidR="00797CFC" w:rsidRPr="00CE7A1E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przekształca wzory na pole trójkąta i udowadnia je.</w:t>
            </w:r>
          </w:p>
        </w:tc>
      </w:tr>
      <w:tr w:rsidR="00797CFC" w:rsidRPr="00CE7A1E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CE7A1E">
              <w:rPr>
                <w:rFonts w:asciiTheme="majorHAnsi" w:hAnsiTheme="majorHAnsi"/>
                <w:bCs/>
                <w:sz w:val="24"/>
                <w:szCs w:val="24"/>
              </w:rPr>
              <w:t xml:space="preserve">Twierdzenie sinusów </w:t>
            </w:r>
            <w:r w:rsidR="008D7CB9">
              <w:rPr>
                <w:rFonts w:asciiTheme="majorHAnsi" w:hAnsiTheme="majorHAnsi"/>
                <w:bCs/>
                <w:sz w:val="24"/>
                <w:szCs w:val="24"/>
              </w:rPr>
              <w:br/>
            </w:r>
            <w:r w:rsidRPr="00CE7A1E">
              <w:rPr>
                <w:rFonts w:asciiTheme="majorHAnsi" w:hAnsiTheme="majorHAnsi"/>
                <w:bCs/>
                <w:sz w:val="24"/>
                <w:szCs w:val="24"/>
              </w:rPr>
              <w:t xml:space="preserve">i </w:t>
            </w:r>
            <w:r w:rsidR="008D7CB9">
              <w:rPr>
                <w:rFonts w:asciiTheme="majorHAnsi" w:hAnsiTheme="majorHAnsi"/>
                <w:bCs/>
                <w:sz w:val="24"/>
                <w:szCs w:val="24"/>
              </w:rPr>
              <w:t xml:space="preserve">twierdzenie </w:t>
            </w:r>
            <w:r w:rsidRPr="00CE7A1E">
              <w:rPr>
                <w:rFonts w:asciiTheme="majorHAnsi" w:hAnsiTheme="majorHAnsi"/>
                <w:bCs/>
                <w:sz w:val="24"/>
                <w:szCs w:val="24"/>
              </w:rPr>
              <w:t>cosinusów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C" w:rsidRPr="00CE7A1E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znajduje związki miarowe w figurach płaskich z zastosowaniem twierdzenia sin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u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sów</w:t>
            </w:r>
            <w:r w:rsidR="00CE7A1E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i twierdzenia cosinusów;</w:t>
            </w:r>
          </w:p>
          <w:p w:rsidR="00797CFC" w:rsidRPr="00CE7A1E" w:rsidRDefault="00E465E4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udowadnia</w:t>
            </w:r>
            <w:r w:rsidR="00797CFC" w:rsidRPr="00CE7A1E">
              <w:rPr>
                <w:rFonts w:asciiTheme="majorHAnsi" w:hAnsiTheme="majorHAnsi"/>
                <w:sz w:val="24"/>
                <w:szCs w:val="24"/>
              </w:rPr>
              <w:t xml:space="preserve"> twierdzeni</w:t>
            </w:r>
            <w:r w:rsidR="008D7CB9">
              <w:rPr>
                <w:rFonts w:asciiTheme="majorHAnsi" w:hAnsiTheme="majorHAnsi"/>
                <w:sz w:val="24"/>
                <w:szCs w:val="24"/>
              </w:rPr>
              <w:t>e</w:t>
            </w:r>
            <w:r w:rsidR="00797CFC" w:rsidRPr="00CE7A1E">
              <w:rPr>
                <w:rFonts w:asciiTheme="majorHAnsi" w:hAnsiTheme="majorHAnsi"/>
                <w:sz w:val="24"/>
                <w:szCs w:val="24"/>
              </w:rPr>
              <w:t xml:space="preserve"> sinusów i </w:t>
            </w:r>
            <w:r w:rsidR="008D7CB9">
              <w:rPr>
                <w:rFonts w:asciiTheme="majorHAnsi" w:hAnsiTheme="majorHAnsi"/>
                <w:sz w:val="24"/>
                <w:szCs w:val="24"/>
              </w:rPr>
              <w:t xml:space="preserve">twierdzenie </w:t>
            </w:r>
            <w:r w:rsidR="00797CFC" w:rsidRPr="00CE7A1E">
              <w:rPr>
                <w:rFonts w:asciiTheme="majorHAnsi" w:hAnsiTheme="majorHAnsi"/>
                <w:sz w:val="24"/>
                <w:szCs w:val="24"/>
              </w:rPr>
              <w:t>cosinusów;</w:t>
            </w:r>
          </w:p>
          <w:p w:rsidR="00797CFC" w:rsidRPr="00CE7A1E" w:rsidRDefault="00797CFC" w:rsidP="00214C2E">
            <w:pPr>
              <w:numPr>
                <w:ilvl w:val="0"/>
                <w:numId w:val="11"/>
              </w:numPr>
              <w:spacing w:after="6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wyprowadza wzór na pole trójkąta</w:t>
            </w:r>
            <w:r w:rsidR="00214C2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>P=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>∙a∙b∙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γ</m:t>
                  </m:r>
                </m:e>
              </m:func>
            </m:oMath>
            <w:r w:rsidR="00214C2E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</w:p>
        </w:tc>
      </w:tr>
    </w:tbl>
    <w:p w:rsidR="00721E0B" w:rsidRDefault="00721E0B">
      <w:pPr>
        <w:spacing w:after="0" w:line="240" w:lineRule="auto"/>
        <w:jc w:val="left"/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br w:type="page"/>
      </w:r>
    </w:p>
    <w:p w:rsidR="00797CFC" w:rsidRPr="00F04CE7" w:rsidRDefault="00797CFC" w:rsidP="00F04CE7">
      <w:pPr>
        <w:jc w:val="left"/>
        <w:rPr>
          <w:rFonts w:ascii="Roboto" w:hAnsi="Roboto"/>
          <w:b/>
          <w:sz w:val="24"/>
          <w:szCs w:val="24"/>
        </w:rPr>
      </w:pPr>
      <w:r w:rsidRPr="00F04CE7">
        <w:rPr>
          <w:rFonts w:ascii="Roboto" w:hAnsi="Roboto"/>
          <w:b/>
          <w:sz w:val="24"/>
          <w:szCs w:val="24"/>
        </w:rPr>
        <w:lastRenderedPageBreak/>
        <w:t>ZAKRES PODSTAWOWY</w:t>
      </w:r>
    </w:p>
    <w:p w:rsidR="00E438D0" w:rsidRDefault="00B94F1E" w:rsidP="00F04CE7">
      <w:pPr>
        <w:jc w:val="left"/>
        <w:rPr>
          <w:rFonts w:ascii="Roboto" w:hAnsi="Roboto"/>
          <w:b/>
          <w:sz w:val="24"/>
          <w:szCs w:val="24"/>
        </w:rPr>
      </w:pPr>
      <w:r w:rsidRPr="00F04CE7">
        <w:rPr>
          <w:rFonts w:ascii="Roboto" w:hAnsi="Roboto"/>
          <w:b/>
          <w:sz w:val="24"/>
          <w:szCs w:val="24"/>
        </w:rPr>
        <w:t>Klasa III (90</w:t>
      </w:r>
      <w:r w:rsidR="00797CFC" w:rsidRPr="00F04CE7">
        <w:rPr>
          <w:rFonts w:ascii="Roboto" w:hAnsi="Roboto"/>
          <w:b/>
          <w:sz w:val="24"/>
          <w:szCs w:val="24"/>
        </w:rPr>
        <w:t xml:space="preserve"> h)</w:t>
      </w:r>
    </w:p>
    <w:p w:rsidR="00E7764D" w:rsidRPr="00F04CE7" w:rsidRDefault="00E7764D" w:rsidP="00F04CE7">
      <w:pPr>
        <w:jc w:val="left"/>
        <w:rPr>
          <w:rFonts w:ascii="Roboto" w:hAnsi="Roboto"/>
          <w:b/>
          <w:sz w:val="24"/>
          <w:szCs w:val="24"/>
        </w:rPr>
      </w:pP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80"/>
        <w:gridCol w:w="9062"/>
      </w:tblGrid>
      <w:tr w:rsidR="00797CFC" w:rsidRPr="00B94F1E" w:rsidTr="003D17D5">
        <w:trPr>
          <w:trHeight w:val="567"/>
        </w:trPr>
        <w:tc>
          <w:tcPr>
            <w:tcW w:w="1796" w:type="pct"/>
            <w:shd w:val="clear" w:color="auto" w:fill="BFBFBF" w:themeFill="background1" w:themeFillShade="BF"/>
            <w:vAlign w:val="center"/>
          </w:tcPr>
          <w:p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Hasła programowe</w:t>
            </w:r>
          </w:p>
        </w:tc>
        <w:tc>
          <w:tcPr>
            <w:tcW w:w="3204" w:type="pct"/>
            <w:shd w:val="clear" w:color="auto" w:fill="BFBFBF" w:themeFill="background1" w:themeFillShade="BF"/>
            <w:vAlign w:val="center"/>
          </w:tcPr>
          <w:p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Wymagania szczegółowe. Uczeń:</w:t>
            </w:r>
          </w:p>
        </w:tc>
      </w:tr>
      <w:tr w:rsidR="00797CFC" w:rsidRPr="00B94F1E" w:rsidTr="003D17D5">
        <w:trPr>
          <w:trHeight w:val="567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797CFC" w:rsidRPr="00B94F1E" w:rsidRDefault="00797CFC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bCs/>
                <w:sz w:val="24"/>
                <w:szCs w:val="24"/>
              </w:rPr>
              <w:t>I. Liczby rzeczywiste</w:t>
            </w:r>
          </w:p>
        </w:tc>
      </w:tr>
      <w:tr w:rsidR="00797CFC" w:rsidRPr="00B94F1E" w:rsidTr="004F5222">
        <w:trPr>
          <w:trHeight w:val="831"/>
        </w:trPr>
        <w:tc>
          <w:tcPr>
            <w:tcW w:w="1796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Potęga o wykładniku wymiernym</w:t>
            </w:r>
          </w:p>
        </w:tc>
        <w:tc>
          <w:tcPr>
            <w:tcW w:w="3204" w:type="pct"/>
            <w:vAlign w:val="center"/>
          </w:tcPr>
          <w:p w:rsidR="00797CFC" w:rsidRPr="00B94F1E" w:rsidRDefault="00797CFC" w:rsidP="00E32F1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oblicza potęgi o wykładnikach wymiernych i stosuje prawa działań na potęgach o wykładnikach wymiernych.</w:t>
            </w:r>
          </w:p>
        </w:tc>
      </w:tr>
      <w:tr w:rsidR="00797CFC" w:rsidRPr="00B94F1E" w:rsidTr="004F5222">
        <w:trPr>
          <w:trHeight w:val="425"/>
        </w:trPr>
        <w:tc>
          <w:tcPr>
            <w:tcW w:w="1796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Potęga o wykładniku rzeczywistym</w:t>
            </w:r>
          </w:p>
        </w:tc>
        <w:tc>
          <w:tcPr>
            <w:tcW w:w="3204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upraszcza wyrażenia, stosując prawa działań na potęgach; </w:t>
            </w:r>
          </w:p>
          <w:p w:rsidR="00797CFC" w:rsidRPr="00B94F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autoSpaceDE w:val="0"/>
              <w:autoSpaceDN w:val="0"/>
              <w:adjustRightInd w:val="0"/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porównuje liczby przedstawione w postaci potęg</w:t>
            </w:r>
            <w:r w:rsidR="00214C2E">
              <w:rPr>
                <w:rFonts w:asciiTheme="majorHAnsi" w:hAnsiTheme="majorHAnsi"/>
                <w:sz w:val="24"/>
                <w:szCs w:val="24"/>
                <w:lang w:eastAsia="pl-PL"/>
              </w:rPr>
              <w:t>,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korzystając z własności potęg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o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wania;</w:t>
            </w:r>
          </w:p>
          <w:p w:rsidR="00797CFC" w:rsidRPr="00B94F1E" w:rsidRDefault="00797CFC" w:rsidP="00E32F18">
            <w:pPr>
              <w:numPr>
                <w:ilvl w:val="0"/>
                <w:numId w:val="11"/>
              </w:numPr>
              <w:tabs>
                <w:tab w:val="num" w:pos="360"/>
              </w:tabs>
              <w:autoSpaceDE w:val="0"/>
              <w:autoSpaceDN w:val="0"/>
              <w:adjustRightInd w:val="0"/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wykorzystuje podstawowe własności potęg (również w inny</w:t>
            </w:r>
            <w:r w:rsidR="00C75281">
              <w:rPr>
                <w:rFonts w:asciiTheme="majorHAnsi" w:hAnsiTheme="majorHAnsi"/>
                <w:sz w:val="24"/>
                <w:szCs w:val="24"/>
                <w:lang w:eastAsia="pl-PL"/>
              </w:rPr>
              <w:t>ch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="00C75281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dziedzina</w:t>
            </w:r>
            <w:r w:rsidR="00C75281">
              <w:rPr>
                <w:rFonts w:asciiTheme="majorHAnsi" w:hAnsiTheme="majorHAnsi"/>
                <w:sz w:val="24"/>
                <w:szCs w:val="24"/>
                <w:lang w:eastAsia="pl-PL"/>
              </w:rPr>
              <w:t>ch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, np. </w:t>
            </w:r>
            <w:r w:rsidR="00C75281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fizy</w:t>
            </w:r>
            <w:r w:rsidR="00C75281">
              <w:rPr>
                <w:rFonts w:asciiTheme="majorHAnsi" w:hAnsiTheme="majorHAnsi"/>
                <w:sz w:val="24"/>
                <w:szCs w:val="24"/>
                <w:lang w:eastAsia="pl-PL"/>
              </w:rPr>
              <w:t>ce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, chemi</w:t>
            </w:r>
            <w:r w:rsidR="00C75281">
              <w:rPr>
                <w:rFonts w:asciiTheme="majorHAnsi" w:hAnsiTheme="majorHAnsi"/>
                <w:sz w:val="24"/>
                <w:szCs w:val="24"/>
                <w:lang w:eastAsia="pl-PL"/>
              </w:rPr>
              <w:t>i czy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="00DE09E3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informaty</w:t>
            </w:r>
            <w:r w:rsidR="00DE09E3">
              <w:rPr>
                <w:rFonts w:asciiTheme="majorHAnsi" w:hAnsiTheme="majorHAnsi"/>
                <w:sz w:val="24"/>
                <w:szCs w:val="24"/>
                <w:lang w:eastAsia="pl-PL"/>
              </w:rPr>
              <w:t>ce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).</w:t>
            </w:r>
          </w:p>
        </w:tc>
      </w:tr>
      <w:tr w:rsidR="00797CFC" w:rsidRPr="00B94F1E" w:rsidTr="004F5222">
        <w:trPr>
          <w:trHeight w:val="425"/>
        </w:trPr>
        <w:tc>
          <w:tcPr>
            <w:tcW w:w="1796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Logarytm. Logarytm dziesiętny</w:t>
            </w:r>
          </w:p>
        </w:tc>
        <w:tc>
          <w:tcPr>
            <w:tcW w:w="3204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wykorzystuje definicję logarytmu;</w:t>
            </w:r>
          </w:p>
          <w:p w:rsidR="00DC4B06" w:rsidRDefault="00797CFC" w:rsidP="00E32F1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stosuje w obliczeniach wzory na logarytm iloczynu, logarytm ilorazu i logarytm potęgi</w:t>
            </w:r>
            <w:r w:rsidR="00DC4B06">
              <w:rPr>
                <w:rFonts w:asciiTheme="majorHAnsi" w:hAnsiTheme="majorHAnsi"/>
                <w:sz w:val="24"/>
                <w:szCs w:val="24"/>
                <w:lang w:eastAsia="pl-PL"/>
              </w:rPr>
              <w:t>;</w:t>
            </w:r>
          </w:p>
          <w:p w:rsidR="00797CFC" w:rsidRPr="00B94F1E" w:rsidRDefault="00DC4B06" w:rsidP="00E32F1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udowadnia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niewymierność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wskazanych liczb,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np. </w:t>
            </w:r>
            <w:r>
              <w:rPr>
                <w:rFonts w:asciiTheme="majorHAnsi" w:hAnsiTheme="majorHAnsi"/>
                <w:sz w:val="24"/>
                <w:szCs w:val="24"/>
              </w:rPr>
              <w:t>log</w:t>
            </w:r>
            <w:r>
              <w:rPr>
                <w:rFonts w:asciiTheme="majorHAnsi" w:hAnsiTheme="majorHAnsi"/>
                <w:sz w:val="24"/>
                <w:szCs w:val="24"/>
                <w:vertAlign w:val="subscript"/>
              </w:rPr>
              <w:t>2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.</w:t>
            </w:r>
            <w:r w:rsidR="00797CFC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</w:p>
        </w:tc>
      </w:tr>
      <w:tr w:rsidR="00797CFC" w:rsidRPr="00B94F1E" w:rsidTr="003D17D5">
        <w:trPr>
          <w:trHeight w:val="567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797CFC" w:rsidRPr="00B94F1E" w:rsidRDefault="00797CFC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bCs/>
                <w:sz w:val="24"/>
                <w:szCs w:val="24"/>
              </w:rPr>
              <w:t>II. Funkcje</w:t>
            </w:r>
          </w:p>
        </w:tc>
      </w:tr>
      <w:tr w:rsidR="00797CFC" w:rsidRPr="00B94F1E" w:rsidTr="004F5222">
        <w:trPr>
          <w:trHeight w:val="425"/>
        </w:trPr>
        <w:tc>
          <w:tcPr>
            <w:tcW w:w="1796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Funkcja wykładnicza</w:t>
            </w:r>
          </w:p>
        </w:tc>
        <w:tc>
          <w:tcPr>
            <w:tcW w:w="3204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szkicuje wykresy funkcji wykładniczych dla różnych podstaw;</w:t>
            </w:r>
          </w:p>
          <w:p w:rsidR="00797CFC" w:rsidRPr="00B94F1E" w:rsidRDefault="00797CFC" w:rsidP="00E32F1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posługuje się funkcjami wykładniczymi</w:t>
            </w:r>
            <w:r w:rsidR="00DE09E3">
              <w:rPr>
                <w:rFonts w:asciiTheme="majorHAnsi" w:hAnsiTheme="majorHAnsi"/>
                <w:sz w:val="24"/>
                <w:szCs w:val="24"/>
                <w:lang w:eastAsia="pl-PL"/>
              </w:rPr>
              <w:t>, aby opisać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zjawisk</w:t>
            </w:r>
            <w:r w:rsidR="00DE09E3"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="00DE09E3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fizyczn</w:t>
            </w:r>
            <w:r w:rsidR="00DE09E3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, </w:t>
            </w:r>
            <w:r w:rsidR="00DE09E3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chemiczn</w:t>
            </w:r>
            <w:r w:rsidR="00DE09E3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, a także </w:t>
            </w:r>
            <w:r w:rsidR="00E06FF7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wykorzystuje je 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w kontekście praktycznym.</w:t>
            </w:r>
          </w:p>
        </w:tc>
      </w:tr>
      <w:tr w:rsidR="00797CFC" w:rsidRPr="00B94F1E" w:rsidTr="004F5222">
        <w:trPr>
          <w:trHeight w:val="425"/>
        </w:trPr>
        <w:tc>
          <w:tcPr>
            <w:tcW w:w="1796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Funkcja logarytmiczna</w:t>
            </w:r>
          </w:p>
        </w:tc>
        <w:tc>
          <w:tcPr>
            <w:tcW w:w="3204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szkicuje wykresy funkcji logarytmicznych dla różnych podstaw;</w:t>
            </w:r>
          </w:p>
          <w:p w:rsidR="00797CFC" w:rsidRPr="00B94F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posługuje się funkcjami logarytmicznymi</w:t>
            </w:r>
            <w:r w:rsidR="00E06FF7">
              <w:rPr>
                <w:rFonts w:asciiTheme="majorHAnsi" w:hAnsiTheme="majorHAnsi"/>
                <w:sz w:val="24"/>
                <w:szCs w:val="24"/>
                <w:lang w:eastAsia="pl-PL"/>
              </w:rPr>
              <w:t>, aby opisać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zjawisk</w:t>
            </w:r>
            <w:r w:rsidR="00E06FF7"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="00E06FF7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fizyczn</w:t>
            </w:r>
            <w:r w:rsidR="00E06FF7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, </w:t>
            </w:r>
            <w:r w:rsidR="00E06FF7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chemiczn</w:t>
            </w:r>
            <w:r w:rsidR="00E06FF7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, 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lastRenderedPageBreak/>
              <w:t xml:space="preserve">a także </w:t>
            </w:r>
            <w:r w:rsidR="00E06FF7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wykorzystuje je 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w kontekście praktycznym;</w:t>
            </w:r>
          </w:p>
          <w:p w:rsidR="00797CFC" w:rsidRPr="00B94F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 xml:space="preserve">posługuje się pojęciem logarytmu w zadaniach związanych </w:t>
            </w:r>
            <w:r w:rsidR="00B94F1E">
              <w:rPr>
                <w:rFonts w:asciiTheme="majorHAnsi" w:hAnsiTheme="majorHAnsi"/>
                <w:sz w:val="24"/>
                <w:szCs w:val="24"/>
              </w:rPr>
              <w:t xml:space="preserve">np. 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 xml:space="preserve">ze skalą Richtera, skalą </w:t>
            </w:r>
            <w:proofErr w:type="spellStart"/>
            <w:r w:rsidRPr="00B94F1E">
              <w:rPr>
                <w:rFonts w:asciiTheme="majorHAnsi" w:hAnsiTheme="majorHAnsi"/>
                <w:sz w:val="24"/>
                <w:szCs w:val="24"/>
              </w:rPr>
              <w:t>pH</w:t>
            </w:r>
            <w:proofErr w:type="spellEnd"/>
            <w:r w:rsidRPr="00B94F1E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B94F1E" w:rsidTr="003D17D5">
        <w:trPr>
          <w:trHeight w:val="567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797CFC" w:rsidRPr="00B94F1E" w:rsidRDefault="00797CFC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lastRenderedPageBreak/>
              <w:t>III</w:t>
            </w:r>
            <w:r w:rsidRPr="00B94F1E">
              <w:rPr>
                <w:rFonts w:asciiTheme="majorHAnsi" w:hAnsiTheme="majorHAnsi"/>
                <w:bCs/>
                <w:sz w:val="24"/>
                <w:szCs w:val="24"/>
              </w:rPr>
              <w:t>. Ciągi</w:t>
            </w:r>
          </w:p>
        </w:tc>
      </w:tr>
      <w:tr w:rsidR="00797CFC" w:rsidRPr="00B94F1E" w:rsidTr="004F5222">
        <w:trPr>
          <w:trHeight w:val="425"/>
        </w:trPr>
        <w:tc>
          <w:tcPr>
            <w:tcW w:w="1796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Pojęcie ciągu</w:t>
            </w:r>
          </w:p>
        </w:tc>
        <w:tc>
          <w:tcPr>
            <w:tcW w:w="3204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wyznacza kolejne wyrazy ciągu, gdy danych jest kilka jego początkowych wyr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zów;</w:t>
            </w:r>
          </w:p>
          <w:p w:rsidR="00797CFC" w:rsidRPr="00B94F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wyznacza wyrazy ciągu opisanego słownie;</w:t>
            </w:r>
          </w:p>
          <w:p w:rsidR="00797CFC" w:rsidRPr="00B94F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szkicuje wykres ciągu;</w:t>
            </w:r>
          </w:p>
          <w:p w:rsidR="00797CFC" w:rsidRPr="00B94F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wyznacza wyrazy ciągu określonego wzorem ogólnym.</w:t>
            </w:r>
          </w:p>
        </w:tc>
      </w:tr>
      <w:tr w:rsidR="00797CFC" w:rsidRPr="00B94F1E" w:rsidTr="004F5222">
        <w:trPr>
          <w:trHeight w:val="425"/>
        </w:trPr>
        <w:tc>
          <w:tcPr>
            <w:tcW w:w="1796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Ciągi określone rekurencyjnie</w:t>
            </w:r>
          </w:p>
        </w:tc>
        <w:tc>
          <w:tcPr>
            <w:tcW w:w="3204" w:type="pct"/>
            <w:vAlign w:val="center"/>
          </w:tcPr>
          <w:p w:rsidR="00797CFC" w:rsidRPr="00B94F1E" w:rsidRDefault="00797CFC" w:rsidP="008D7CB9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contextualSpacing w:val="0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oblicza początkowe wyrazy ci</w:t>
            </w:r>
            <w:r w:rsidR="00E7764D">
              <w:rPr>
                <w:rFonts w:asciiTheme="majorHAnsi" w:hAnsiTheme="majorHAnsi"/>
                <w:sz w:val="24"/>
                <w:szCs w:val="24"/>
                <w:lang w:eastAsia="pl-PL"/>
              </w:rPr>
              <w:t>ągów określonych rekurencyjnie.</w:t>
            </w:r>
          </w:p>
        </w:tc>
      </w:tr>
      <w:tr w:rsidR="00797CFC" w:rsidRPr="00B94F1E" w:rsidTr="004F5222">
        <w:trPr>
          <w:trHeight w:val="425"/>
        </w:trPr>
        <w:tc>
          <w:tcPr>
            <w:tcW w:w="1796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Monotoniczność ciągu</w:t>
            </w:r>
          </w:p>
        </w:tc>
        <w:tc>
          <w:tcPr>
            <w:tcW w:w="3204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bada monotoniczność ciągu, korzystając z definicji;</w:t>
            </w:r>
          </w:p>
          <w:p w:rsidR="00797CFC" w:rsidRPr="00B94F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wyznacza wartość parametru tak, aby ciąg był ciągiem monotonicznym.</w:t>
            </w:r>
          </w:p>
        </w:tc>
      </w:tr>
      <w:tr w:rsidR="00797CFC" w:rsidRPr="00B94F1E" w:rsidTr="004F5222">
        <w:trPr>
          <w:trHeight w:val="425"/>
        </w:trPr>
        <w:tc>
          <w:tcPr>
            <w:tcW w:w="1796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Ciąg arytmetyczny</w:t>
            </w:r>
          </w:p>
        </w:tc>
        <w:tc>
          <w:tcPr>
            <w:tcW w:w="3204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bada, czy dany ciąg jest arytmetyczny;</w:t>
            </w:r>
          </w:p>
          <w:p w:rsidR="00797CFC" w:rsidRPr="00B94F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i </w:t>
            </w:r>
            <w:r w:rsidR="00865E6B">
              <w:rPr>
                <w:rFonts w:asciiTheme="majorHAnsi" w:hAnsiTheme="majorHAnsi"/>
                <w:sz w:val="24"/>
                <w:szCs w:val="24"/>
              </w:rPr>
              <w:t>udowadnia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wzór na </w:t>
            </w:r>
            <w:proofErr w:type="spellStart"/>
            <w:r w:rsidRPr="00B94F1E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n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-ty</w:t>
            </w:r>
            <w:proofErr w:type="spellEnd"/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wyraz i na sumę </w:t>
            </w:r>
            <w:r w:rsidRPr="00B94F1E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 xml:space="preserve">n 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początkowych wyrazów ciągu arytmetycznego.</w:t>
            </w:r>
          </w:p>
        </w:tc>
      </w:tr>
      <w:tr w:rsidR="00797CFC" w:rsidRPr="00B94F1E" w:rsidTr="004F5222">
        <w:trPr>
          <w:trHeight w:val="425"/>
        </w:trPr>
        <w:tc>
          <w:tcPr>
            <w:tcW w:w="1796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Ciąg geometryczny</w:t>
            </w:r>
          </w:p>
        </w:tc>
        <w:tc>
          <w:tcPr>
            <w:tcW w:w="3204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bada, czy dany ciąg jest geometryczny;</w:t>
            </w:r>
          </w:p>
          <w:p w:rsidR="00797CFC" w:rsidRPr="00B94F1E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i </w:t>
            </w:r>
            <w:r w:rsidR="00865E6B">
              <w:rPr>
                <w:rFonts w:asciiTheme="majorHAnsi" w:hAnsiTheme="majorHAnsi"/>
                <w:sz w:val="24"/>
                <w:szCs w:val="24"/>
              </w:rPr>
              <w:t>udowadnia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wzór na </w:t>
            </w:r>
            <w:proofErr w:type="spellStart"/>
            <w:r w:rsidRPr="00B94F1E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n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-ty</w:t>
            </w:r>
            <w:proofErr w:type="spellEnd"/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wyraz i na sumę </w:t>
            </w:r>
            <w:r w:rsidRPr="00B94F1E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 xml:space="preserve">n 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początkowych wyrazów ciągu geometrycznego.</w:t>
            </w:r>
          </w:p>
        </w:tc>
      </w:tr>
      <w:tr w:rsidR="00797CFC" w:rsidRPr="00B94F1E" w:rsidTr="004F5222">
        <w:trPr>
          <w:trHeight w:val="425"/>
        </w:trPr>
        <w:tc>
          <w:tcPr>
            <w:tcW w:w="1796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Ciągi arytmetyczne i geometryczne</w:t>
            </w:r>
          </w:p>
        </w:tc>
        <w:tc>
          <w:tcPr>
            <w:tcW w:w="3204" w:type="pct"/>
            <w:vAlign w:val="center"/>
          </w:tcPr>
          <w:p w:rsidR="00797CFC" w:rsidRPr="00B94F1E" w:rsidRDefault="00797CFC" w:rsidP="00E32F18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 xml:space="preserve">wykorzystuje własności ciągów, w tym arytmetycznych i geometrycznych, </w:t>
            </w:r>
            <w:r w:rsidR="005A6263">
              <w:rPr>
                <w:rFonts w:asciiTheme="majorHAnsi" w:hAnsiTheme="majorHAnsi"/>
                <w:sz w:val="24"/>
                <w:szCs w:val="24"/>
              </w:rPr>
              <w:t xml:space="preserve">podczas 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>rozwiązywania zadań, również osadzonych w kontekście praktycznym, m</w:t>
            </w:r>
            <w:r w:rsidR="00984325">
              <w:rPr>
                <w:rFonts w:asciiTheme="majorHAnsi" w:hAnsiTheme="majorHAnsi"/>
                <w:sz w:val="24"/>
                <w:szCs w:val="24"/>
              </w:rPr>
              <w:t>.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>in. zysk z</w:t>
            </w:r>
            <w:r w:rsidR="00E32F18">
              <w:rPr>
                <w:rFonts w:asciiTheme="majorHAnsi" w:hAnsiTheme="majorHAnsi"/>
                <w:sz w:val="24"/>
                <w:szCs w:val="24"/>
              </w:rPr>
              <w:t> 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>lokat (również złożonych na procent składany i na okres krótszy niż rok), koszty kredytów.</w:t>
            </w:r>
          </w:p>
        </w:tc>
      </w:tr>
      <w:tr w:rsidR="00797CFC" w:rsidRPr="00B94F1E" w:rsidTr="003D17D5">
        <w:trPr>
          <w:trHeight w:val="425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797CFC" w:rsidRPr="00B94F1E" w:rsidRDefault="00797CFC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IV. Geometria analityczna</w:t>
            </w:r>
            <w:r w:rsidR="006F67AC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na płaszczyźnie kartezjańskiej</w:t>
            </w:r>
          </w:p>
        </w:tc>
      </w:tr>
      <w:tr w:rsidR="00797CFC" w:rsidRPr="00B94F1E" w:rsidTr="004F5222">
        <w:trPr>
          <w:trHeight w:val="425"/>
        </w:trPr>
        <w:tc>
          <w:tcPr>
            <w:tcW w:w="1796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Odległość punktów w układzie współrzę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>d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>nych, środek odcinka</w:t>
            </w:r>
          </w:p>
        </w:tc>
        <w:tc>
          <w:tcPr>
            <w:tcW w:w="3204" w:type="pct"/>
            <w:vAlign w:val="center"/>
          </w:tcPr>
          <w:p w:rsidR="00797CFC" w:rsidRPr="00B94F1E" w:rsidRDefault="00797CFC" w:rsidP="008D7CB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oblicza odległość dwóch punktów w układzie współrzędnych;</w:t>
            </w:r>
          </w:p>
          <w:p w:rsidR="00797CFC" w:rsidRPr="00B94F1E" w:rsidRDefault="00797CFC" w:rsidP="008D7CB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 xml:space="preserve">stosuje </w:t>
            </w:r>
            <w:r w:rsidR="00984325">
              <w:rPr>
                <w:rFonts w:asciiTheme="majorHAnsi" w:hAnsiTheme="majorHAnsi"/>
                <w:sz w:val="24"/>
                <w:szCs w:val="24"/>
              </w:rPr>
              <w:t>przy</w:t>
            </w:r>
            <w:r w:rsidR="00984325" w:rsidRPr="00B94F1E">
              <w:rPr>
                <w:rFonts w:asciiTheme="majorHAnsi" w:hAnsiTheme="majorHAnsi"/>
                <w:sz w:val="24"/>
                <w:szCs w:val="24"/>
              </w:rPr>
              <w:t xml:space="preserve"> rozwiązywani</w:t>
            </w:r>
            <w:r w:rsidR="00984325">
              <w:rPr>
                <w:rFonts w:asciiTheme="majorHAnsi" w:hAnsiTheme="majorHAnsi"/>
                <w:sz w:val="24"/>
                <w:szCs w:val="24"/>
              </w:rPr>
              <w:t>u</w:t>
            </w:r>
            <w:r w:rsidR="00984325" w:rsidRPr="00B94F1E">
              <w:rPr>
                <w:rFonts w:asciiTheme="majorHAnsi" w:hAnsiTheme="majorHAnsi"/>
                <w:sz w:val="24"/>
                <w:szCs w:val="24"/>
              </w:rPr>
              <w:t xml:space="preserve"> zadań 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>wzór na odległość punktów</w:t>
            </w:r>
            <w:r w:rsidR="00984325">
              <w:rPr>
                <w:rFonts w:asciiTheme="majorHAnsi" w:hAnsiTheme="majorHAnsi"/>
                <w:sz w:val="24"/>
                <w:szCs w:val="24"/>
              </w:rPr>
              <w:t>;</w:t>
            </w:r>
          </w:p>
          <w:p w:rsidR="00797CFC" w:rsidRPr="00B94F1E" w:rsidRDefault="00797CFC" w:rsidP="008D7CB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wyznacza współrzędne środka odcinka w układzie współrzędnych;</w:t>
            </w:r>
          </w:p>
          <w:p w:rsidR="00797CFC" w:rsidRPr="00B94F1E" w:rsidRDefault="00797CFC" w:rsidP="008D7CB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stosuje </w:t>
            </w:r>
            <w:r w:rsidR="00984325">
              <w:rPr>
                <w:rFonts w:asciiTheme="majorHAnsi" w:hAnsiTheme="majorHAnsi"/>
                <w:sz w:val="24"/>
                <w:szCs w:val="24"/>
              </w:rPr>
              <w:t xml:space="preserve">przy rozwiązywaniu zadań 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>wzór na współrzędne środka</w:t>
            </w:r>
            <w:r w:rsidR="002079CC">
              <w:rPr>
                <w:rFonts w:asciiTheme="majorHAnsi" w:hAnsiTheme="majorHAnsi"/>
                <w:sz w:val="24"/>
                <w:szCs w:val="24"/>
              </w:rPr>
              <w:t xml:space="preserve"> odcinka.</w:t>
            </w:r>
          </w:p>
        </w:tc>
      </w:tr>
      <w:tr w:rsidR="00797CFC" w:rsidRPr="00B94F1E" w:rsidTr="004F5222">
        <w:trPr>
          <w:trHeight w:val="425"/>
        </w:trPr>
        <w:tc>
          <w:tcPr>
            <w:tcW w:w="1796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lastRenderedPageBreak/>
              <w:t>Odległość punktu od prostej</w:t>
            </w:r>
          </w:p>
        </w:tc>
        <w:tc>
          <w:tcPr>
            <w:tcW w:w="3204" w:type="pct"/>
            <w:vAlign w:val="center"/>
          </w:tcPr>
          <w:p w:rsidR="00797CFC" w:rsidRPr="00B94F1E" w:rsidRDefault="00797CFC" w:rsidP="008D7CB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obli</w:t>
            </w:r>
            <w:r w:rsidR="002079CC">
              <w:rPr>
                <w:rFonts w:asciiTheme="majorHAnsi" w:hAnsiTheme="majorHAnsi"/>
                <w:sz w:val="24"/>
                <w:szCs w:val="24"/>
                <w:lang w:eastAsia="pl-PL"/>
              </w:rPr>
              <w:t>cza odległość punktu od prostej.</w:t>
            </w:r>
          </w:p>
        </w:tc>
      </w:tr>
      <w:tr w:rsidR="00797CFC" w:rsidRPr="00B94F1E" w:rsidTr="004F5222">
        <w:trPr>
          <w:trHeight w:val="425"/>
        </w:trPr>
        <w:tc>
          <w:tcPr>
            <w:tcW w:w="1796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Równanie okręgu</w:t>
            </w:r>
          </w:p>
        </w:tc>
        <w:tc>
          <w:tcPr>
            <w:tcW w:w="3204" w:type="pct"/>
            <w:vAlign w:val="center"/>
          </w:tcPr>
          <w:p w:rsidR="00797CFC" w:rsidRPr="00B94F1E" w:rsidRDefault="00797CFC" w:rsidP="008D7CB9">
            <w:pPr>
              <w:numPr>
                <w:ilvl w:val="0"/>
                <w:numId w:val="11"/>
              </w:numPr>
              <w:tabs>
                <w:tab w:val="num" w:pos="449"/>
              </w:tabs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posługuje się równaniem okręgu</w:t>
            </w:r>
            <w:r w:rsidR="00E7764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pl-PL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pl-PL"/>
                        </w:rPr>
                        <m:t>x-a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pl-PL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pl-PL"/>
                        </w:rPr>
                        <m:t>y-b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2</m:t>
                  </m:r>
                </m:sup>
              </m:sSup>
            </m:oMath>
            <w:r w:rsidR="00E7764D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</w:p>
        </w:tc>
      </w:tr>
      <w:tr w:rsidR="00797CFC" w:rsidRPr="00B94F1E" w:rsidTr="004F5222">
        <w:trPr>
          <w:trHeight w:val="425"/>
        </w:trPr>
        <w:tc>
          <w:tcPr>
            <w:tcW w:w="1796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Wzajemne położenie prostej i okręgu</w:t>
            </w:r>
          </w:p>
        </w:tc>
        <w:tc>
          <w:tcPr>
            <w:tcW w:w="3204" w:type="pct"/>
            <w:vAlign w:val="center"/>
          </w:tcPr>
          <w:p w:rsidR="00797CFC" w:rsidRPr="00B94F1E" w:rsidRDefault="00797CFC" w:rsidP="008D7CB9">
            <w:pPr>
              <w:numPr>
                <w:ilvl w:val="0"/>
                <w:numId w:val="11"/>
              </w:numPr>
              <w:tabs>
                <w:tab w:val="num" w:pos="307"/>
              </w:tabs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określa, ile punktów wspólnych mają prosta i okrąg przy danych warunkach; </w:t>
            </w:r>
          </w:p>
          <w:p w:rsidR="00797CFC" w:rsidRPr="00B94F1E" w:rsidRDefault="00797CFC" w:rsidP="008D7CB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wyznacza punkty wspólne prostej i okręgu;</w:t>
            </w:r>
          </w:p>
          <w:p w:rsidR="00797CFC" w:rsidRPr="00B94F1E" w:rsidRDefault="00797CFC" w:rsidP="008D7CB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wyznacza równanie prostej stycznej do okręgu.</w:t>
            </w:r>
          </w:p>
        </w:tc>
      </w:tr>
      <w:tr w:rsidR="00797CFC" w:rsidRPr="00B94F1E" w:rsidTr="004F5222">
        <w:trPr>
          <w:trHeight w:val="425"/>
        </w:trPr>
        <w:tc>
          <w:tcPr>
            <w:tcW w:w="1796" w:type="pct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Symetrie w układzie współrzędnych</w:t>
            </w:r>
          </w:p>
        </w:tc>
        <w:tc>
          <w:tcPr>
            <w:tcW w:w="3204" w:type="pct"/>
            <w:vAlign w:val="center"/>
          </w:tcPr>
          <w:p w:rsidR="00797CFC" w:rsidRPr="00B94F1E" w:rsidRDefault="00797CFC" w:rsidP="008D7CB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znajduje obrazy figur geometrycznych (punktu, prostej, odcinka, okręgów i wiel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o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kątów) w symetriach osiowych względem osi układu współrzędnych i symetrii środkowej o środku w początku układu współrzędnych.</w:t>
            </w:r>
          </w:p>
        </w:tc>
      </w:tr>
      <w:tr w:rsidR="00797CFC" w:rsidRPr="00B94F1E" w:rsidTr="003D17D5">
        <w:trPr>
          <w:trHeight w:val="350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797CFC" w:rsidRPr="00B94F1E" w:rsidRDefault="00797CFC" w:rsidP="00E7764D">
            <w:pPr>
              <w:spacing w:before="60" w:after="60"/>
              <w:ind w:left="142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bCs/>
                <w:sz w:val="24"/>
                <w:szCs w:val="24"/>
              </w:rPr>
              <w:t xml:space="preserve">V. 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>Rachunek prawdopodobieństwa i statystyka</w:t>
            </w:r>
            <w:r w:rsidRPr="00B94F1E"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</w:p>
        </w:tc>
      </w:tr>
      <w:tr w:rsidR="00797CFC" w:rsidRPr="00B94F1E" w:rsidTr="004F5222">
        <w:tc>
          <w:tcPr>
            <w:tcW w:w="1796" w:type="pct"/>
            <w:shd w:val="clear" w:color="auto" w:fill="auto"/>
            <w:vAlign w:val="center"/>
          </w:tcPr>
          <w:p w:rsidR="00797CFC" w:rsidRPr="00B94F1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 xml:space="preserve">Odczytywanie i interpretacja danych </w:t>
            </w:r>
            <w:r w:rsidR="0095179B">
              <w:rPr>
                <w:rFonts w:asciiTheme="majorHAnsi" w:hAnsiTheme="majorHAnsi"/>
                <w:sz w:val="24"/>
                <w:szCs w:val="24"/>
              </w:rPr>
              <w:br/>
            </w:r>
            <w:r w:rsidRPr="00B94F1E">
              <w:rPr>
                <w:rFonts w:asciiTheme="majorHAnsi" w:hAnsiTheme="majorHAnsi"/>
                <w:sz w:val="24"/>
                <w:szCs w:val="24"/>
              </w:rPr>
              <w:t>statystycznych</w:t>
            </w:r>
          </w:p>
        </w:tc>
        <w:tc>
          <w:tcPr>
            <w:tcW w:w="3204" w:type="pct"/>
            <w:shd w:val="clear" w:color="auto" w:fill="auto"/>
            <w:vAlign w:val="center"/>
          </w:tcPr>
          <w:p w:rsidR="00797CFC" w:rsidRPr="00B94F1E" w:rsidRDefault="00797CFC" w:rsidP="008D7CB9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oblicza średnią arytmetyczną i średnią ważoną, w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 xml:space="preserve">yznacza medianę i </w:t>
            </w:r>
            <w:r w:rsidRPr="00B94F1E">
              <w:rPr>
                <w:rFonts w:asciiTheme="majorHAnsi" w:hAnsiTheme="majorHAnsi"/>
                <w:bCs/>
                <w:sz w:val="24"/>
                <w:szCs w:val="24"/>
              </w:rPr>
              <w:t>dominantę;</w:t>
            </w:r>
          </w:p>
          <w:p w:rsidR="00797CFC" w:rsidRPr="00B94F1E" w:rsidRDefault="00797CFC" w:rsidP="008D7CB9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 xml:space="preserve">wykorzystuje </w:t>
            </w:r>
            <w:r w:rsidR="0095179B">
              <w:rPr>
                <w:rFonts w:asciiTheme="majorHAnsi" w:hAnsiTheme="majorHAnsi"/>
                <w:sz w:val="24"/>
                <w:szCs w:val="24"/>
              </w:rPr>
              <w:t xml:space="preserve">przy rozwiązywaniu zadań 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 xml:space="preserve">średnią arytmetyczną, 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średnią ważoną,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 xml:space="preserve"> medianę i </w:t>
            </w:r>
            <w:r w:rsidRPr="00B94F1E">
              <w:rPr>
                <w:rFonts w:asciiTheme="majorHAnsi" w:hAnsiTheme="majorHAnsi"/>
                <w:bCs/>
                <w:sz w:val="24"/>
                <w:szCs w:val="24"/>
              </w:rPr>
              <w:t>dominantę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>;</w:t>
            </w:r>
          </w:p>
          <w:p w:rsidR="00797CFC" w:rsidRPr="00B94F1E" w:rsidRDefault="00797CFC" w:rsidP="008D7CB9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oblicza odchylenie standardowe zestawu danych (także w przypadku danych </w:t>
            </w:r>
            <w:r w:rsidR="0095179B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odpowiednio pogrupowanych), interpretuje ten parametr dla danych empiryc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z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nych;</w:t>
            </w:r>
          </w:p>
          <w:p w:rsidR="00797CFC" w:rsidRPr="00B94F1E" w:rsidRDefault="00797CFC" w:rsidP="008D7CB9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stosuje skalę centylową do opisu i interpretacji danych statystycznych.</w:t>
            </w:r>
          </w:p>
        </w:tc>
      </w:tr>
    </w:tbl>
    <w:p w:rsidR="00797CFC" w:rsidRPr="00B94F1E" w:rsidRDefault="00797CFC" w:rsidP="00797CFC">
      <w:pPr>
        <w:shd w:val="clear" w:color="auto" w:fill="FFFFFF"/>
        <w:tabs>
          <w:tab w:val="left" w:pos="4642"/>
        </w:tabs>
        <w:spacing w:line="240" w:lineRule="auto"/>
        <w:rPr>
          <w:rFonts w:asciiTheme="majorHAnsi" w:hAnsiTheme="majorHAnsi"/>
          <w:color w:val="FF0000"/>
          <w:sz w:val="24"/>
          <w:szCs w:val="24"/>
        </w:rPr>
      </w:pPr>
    </w:p>
    <w:p w:rsidR="00721E0B" w:rsidRDefault="00721E0B">
      <w:pPr>
        <w:spacing w:after="0" w:line="240" w:lineRule="auto"/>
        <w:jc w:val="left"/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br w:type="page"/>
      </w:r>
    </w:p>
    <w:p w:rsidR="00797CFC" w:rsidRPr="00DB0BA1" w:rsidRDefault="00797CFC" w:rsidP="00DB0BA1">
      <w:pPr>
        <w:jc w:val="left"/>
        <w:rPr>
          <w:rFonts w:ascii="Roboto" w:hAnsi="Roboto"/>
          <w:b/>
          <w:sz w:val="24"/>
          <w:szCs w:val="24"/>
        </w:rPr>
      </w:pPr>
      <w:r w:rsidRPr="00DB0BA1">
        <w:rPr>
          <w:rFonts w:ascii="Roboto" w:hAnsi="Roboto"/>
          <w:b/>
          <w:sz w:val="24"/>
          <w:szCs w:val="24"/>
        </w:rPr>
        <w:lastRenderedPageBreak/>
        <w:t>ZAKRES PODSTAWOWY</w:t>
      </w:r>
    </w:p>
    <w:p w:rsidR="00797CFC" w:rsidRPr="00DB0BA1" w:rsidRDefault="00797CFC" w:rsidP="00DB0BA1">
      <w:pPr>
        <w:jc w:val="left"/>
        <w:rPr>
          <w:rFonts w:ascii="Roboto" w:hAnsi="Roboto"/>
          <w:b/>
          <w:sz w:val="24"/>
          <w:szCs w:val="24"/>
        </w:rPr>
      </w:pPr>
      <w:r w:rsidRPr="00DB0BA1">
        <w:rPr>
          <w:rFonts w:ascii="Roboto" w:hAnsi="Roboto"/>
          <w:b/>
          <w:sz w:val="24"/>
          <w:szCs w:val="24"/>
        </w:rPr>
        <w:t>Klasa IV (100 h)</w:t>
      </w:r>
      <w:r w:rsidRPr="00DB0BA1">
        <w:rPr>
          <w:rFonts w:ascii="Roboto" w:hAnsi="Roboto"/>
          <w:b/>
          <w:sz w:val="24"/>
          <w:szCs w:val="24"/>
        </w:rPr>
        <w:br/>
      </w: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80"/>
        <w:gridCol w:w="9062"/>
      </w:tblGrid>
      <w:tr w:rsidR="00797CFC" w:rsidRPr="002575E0" w:rsidTr="003D17D5">
        <w:trPr>
          <w:trHeight w:val="567"/>
        </w:trPr>
        <w:tc>
          <w:tcPr>
            <w:tcW w:w="1796" w:type="pct"/>
            <w:shd w:val="clear" w:color="auto" w:fill="BFBFBF" w:themeFill="background1" w:themeFillShade="BF"/>
            <w:vAlign w:val="center"/>
          </w:tcPr>
          <w:p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Hasła programowe</w:t>
            </w:r>
          </w:p>
        </w:tc>
        <w:tc>
          <w:tcPr>
            <w:tcW w:w="3204" w:type="pct"/>
            <w:shd w:val="clear" w:color="auto" w:fill="BFBFBF" w:themeFill="background1" w:themeFillShade="BF"/>
            <w:vAlign w:val="center"/>
          </w:tcPr>
          <w:p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Wymagania szczegółowe. Uczeń:</w:t>
            </w:r>
          </w:p>
        </w:tc>
      </w:tr>
      <w:tr w:rsidR="00797CFC" w:rsidRPr="002575E0" w:rsidTr="003D17D5">
        <w:trPr>
          <w:trHeight w:val="567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797CFC" w:rsidRPr="002575E0" w:rsidRDefault="00797CFC" w:rsidP="006F67AC">
            <w:pPr>
              <w:autoSpaceDE w:val="0"/>
              <w:autoSpaceDN w:val="0"/>
              <w:adjustRightInd w:val="0"/>
              <w:spacing w:after="0"/>
              <w:ind w:left="142"/>
              <w:rPr>
                <w:rFonts w:asciiTheme="majorHAnsi" w:hAnsiTheme="majorHAnsi"/>
                <w:bCs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I</w:t>
            </w:r>
            <w:r w:rsidR="003D17D5">
              <w:rPr>
                <w:rFonts w:asciiTheme="majorHAnsi" w:hAnsiTheme="majorHAnsi"/>
                <w:bCs/>
                <w:sz w:val="24"/>
                <w:szCs w:val="24"/>
              </w:rPr>
              <w:t>.</w:t>
            </w: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 xml:space="preserve"> Kombinatoryka</w:t>
            </w:r>
          </w:p>
        </w:tc>
      </w:tr>
      <w:tr w:rsidR="00797CFC" w:rsidRPr="002575E0" w:rsidTr="004F5222">
        <w:tc>
          <w:tcPr>
            <w:tcW w:w="1796" w:type="pct"/>
            <w:shd w:val="clear" w:color="auto" w:fill="auto"/>
            <w:vAlign w:val="center"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Reguła mnożenia, reguła dodawania</w:t>
            </w:r>
          </w:p>
        </w:tc>
        <w:tc>
          <w:tcPr>
            <w:tcW w:w="3204" w:type="pct"/>
            <w:shd w:val="clear" w:color="auto" w:fill="auto"/>
            <w:vAlign w:val="center"/>
          </w:tcPr>
          <w:p w:rsidR="00797CFC" w:rsidRPr="002575E0" w:rsidRDefault="00797CFC" w:rsidP="008D7CB9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zlicza obiekty w prostych sytuacjach kombinatorycznych niewymagających użycia wzorów kombinatorycznych, stosuje regułę mnożenia i regułę dodawania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(także łącznie) dla dowolnej liczby czynności; </w:t>
            </w:r>
          </w:p>
          <w:p w:rsidR="00797CFC" w:rsidRPr="002575E0" w:rsidRDefault="00797CFC" w:rsidP="00E32F1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 w:line="240" w:lineRule="auto"/>
              <w:ind w:left="340" w:hanging="357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sz w:val="24"/>
                <w:szCs w:val="24"/>
              </w:rPr>
              <w:t>stosuje permutacje, wariacje z powtórzeniami</w:t>
            </w:r>
            <w:r w:rsidR="002575E0" w:rsidRPr="002575E0">
              <w:rPr>
                <w:rFonts w:asciiTheme="majorHAnsi" w:hAnsiTheme="majorHAnsi"/>
                <w:b/>
                <w:sz w:val="24"/>
                <w:szCs w:val="24"/>
              </w:rPr>
              <w:t xml:space="preserve"> i bez </w:t>
            </w:r>
            <w:r w:rsidR="002F0529">
              <w:rPr>
                <w:rFonts w:asciiTheme="majorHAnsi" w:hAnsiTheme="majorHAnsi"/>
                <w:b/>
                <w:sz w:val="24"/>
                <w:szCs w:val="24"/>
              </w:rPr>
              <w:t xml:space="preserve">powtórzeń </w:t>
            </w:r>
            <w:r w:rsidR="0095179B">
              <w:rPr>
                <w:rFonts w:asciiTheme="majorHAnsi" w:hAnsiTheme="majorHAnsi"/>
                <w:b/>
                <w:sz w:val="24"/>
                <w:szCs w:val="24"/>
              </w:rPr>
              <w:t>podczas</w:t>
            </w:r>
            <w:r w:rsidR="0095179B" w:rsidRPr="002575E0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2F0529">
              <w:rPr>
                <w:rFonts w:asciiTheme="majorHAnsi" w:hAnsiTheme="majorHAnsi"/>
                <w:b/>
                <w:sz w:val="24"/>
                <w:szCs w:val="24"/>
              </w:rPr>
              <w:br/>
            </w:r>
            <w:r w:rsidR="002575E0" w:rsidRPr="002575E0">
              <w:rPr>
                <w:rFonts w:asciiTheme="majorHAnsi" w:hAnsiTheme="majorHAnsi"/>
                <w:b/>
                <w:sz w:val="24"/>
                <w:szCs w:val="24"/>
              </w:rPr>
              <w:t>rozwiązywania zadań z </w:t>
            </w:r>
            <w:r w:rsidRPr="002575E0">
              <w:rPr>
                <w:rFonts w:asciiTheme="majorHAnsi" w:hAnsiTheme="majorHAnsi"/>
                <w:b/>
                <w:sz w:val="24"/>
                <w:szCs w:val="24"/>
              </w:rPr>
              <w:t>kombinatoryki.</w:t>
            </w:r>
          </w:p>
        </w:tc>
      </w:tr>
      <w:tr w:rsidR="00797CFC" w:rsidRPr="002575E0" w:rsidTr="003D17D5"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797CFC" w:rsidRPr="002575E0" w:rsidRDefault="003D17D5" w:rsidP="00E7764D">
            <w:pPr>
              <w:spacing w:before="60" w:after="60"/>
              <w:ind w:left="142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II</w:t>
            </w:r>
            <w:r w:rsidR="00797CFC" w:rsidRPr="002575E0">
              <w:rPr>
                <w:rFonts w:asciiTheme="majorHAnsi" w:hAnsiTheme="majorHAnsi"/>
                <w:bCs/>
                <w:sz w:val="24"/>
                <w:szCs w:val="24"/>
              </w:rPr>
              <w:t xml:space="preserve">. 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>Rachunek prawdopodobieństwa i statystyka</w:t>
            </w:r>
          </w:p>
        </w:tc>
      </w:tr>
      <w:tr w:rsidR="00797CFC" w:rsidRPr="002575E0" w:rsidTr="004F5222">
        <w:tc>
          <w:tcPr>
            <w:tcW w:w="1796" w:type="pct"/>
            <w:shd w:val="clear" w:color="auto" w:fill="auto"/>
            <w:vAlign w:val="center"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Prawdopodobieństwo klasyczne</w:t>
            </w:r>
          </w:p>
        </w:tc>
        <w:tc>
          <w:tcPr>
            <w:tcW w:w="3204" w:type="pct"/>
            <w:shd w:val="clear" w:color="auto" w:fill="auto"/>
            <w:vAlign w:val="center"/>
          </w:tcPr>
          <w:p w:rsidR="00797CFC" w:rsidRPr="002575E0" w:rsidRDefault="00797CFC" w:rsidP="00E32F1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oblicza prawdopodobieństw</w:t>
            </w:r>
            <w:r w:rsidR="002575E0"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o,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stosując klasyczną definicję prawdopodobieństwa.</w:t>
            </w:r>
          </w:p>
        </w:tc>
      </w:tr>
      <w:tr w:rsidR="00797CFC" w:rsidRPr="002575E0" w:rsidTr="004F5222">
        <w:tc>
          <w:tcPr>
            <w:tcW w:w="1796" w:type="pct"/>
            <w:shd w:val="clear" w:color="auto" w:fill="auto"/>
            <w:vAlign w:val="center"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Wartość oczekiwana</w:t>
            </w:r>
          </w:p>
        </w:tc>
        <w:tc>
          <w:tcPr>
            <w:tcW w:w="3204" w:type="pct"/>
            <w:shd w:val="clear" w:color="auto" w:fill="auto"/>
            <w:vAlign w:val="center"/>
          </w:tcPr>
          <w:p w:rsidR="00797CFC" w:rsidRPr="002575E0" w:rsidRDefault="00797CFC" w:rsidP="00E32F1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oblicza wartość oczekiwaną, np. przy ustalaniu wysokości wygranej w prostych grach losowych i loteriach.</w:t>
            </w:r>
          </w:p>
        </w:tc>
      </w:tr>
      <w:tr w:rsidR="00797CFC" w:rsidRPr="002575E0" w:rsidTr="003D17D5">
        <w:trPr>
          <w:trHeight w:val="567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797CFC" w:rsidRPr="002575E0" w:rsidRDefault="00797CFC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I</w:t>
            </w:r>
            <w:r w:rsidR="003D17D5">
              <w:rPr>
                <w:rFonts w:asciiTheme="majorHAnsi" w:hAnsiTheme="majorHAnsi"/>
                <w:bCs/>
                <w:sz w:val="24"/>
                <w:szCs w:val="24"/>
              </w:rPr>
              <w:t>I</w:t>
            </w: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 xml:space="preserve">I. Stereometria </w:t>
            </w:r>
            <w:r w:rsidRPr="002575E0">
              <w:rPr>
                <w:rFonts w:asciiTheme="majorHAnsi" w:hAnsiTheme="majorHAnsi"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  <w:tr w:rsidR="00797CFC" w:rsidRPr="002575E0" w:rsidTr="004F5222">
        <w:tc>
          <w:tcPr>
            <w:tcW w:w="1796" w:type="pct"/>
            <w:shd w:val="clear" w:color="auto" w:fill="auto"/>
            <w:vAlign w:val="center"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Proste i płaszczyzny w przestrzeni</w:t>
            </w:r>
          </w:p>
        </w:tc>
        <w:tc>
          <w:tcPr>
            <w:tcW w:w="3204" w:type="pct"/>
            <w:shd w:val="clear" w:color="auto" w:fill="auto"/>
            <w:vAlign w:val="center"/>
          </w:tcPr>
          <w:p w:rsidR="002575E0" w:rsidRDefault="002575E0" w:rsidP="008D7CB9">
            <w:pPr>
              <w:numPr>
                <w:ilvl w:val="0"/>
                <w:numId w:val="11"/>
              </w:numPr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rozpoznaje wzajemne położenie prostych w przestrzeni, w szczególności proste prostopadłe nieprzecinające się;</w:t>
            </w:r>
          </w:p>
          <w:p w:rsidR="00797CFC" w:rsidRPr="002575E0" w:rsidRDefault="00797CFC" w:rsidP="008D7CB9">
            <w:pPr>
              <w:numPr>
                <w:ilvl w:val="0"/>
                <w:numId w:val="11"/>
              </w:numPr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wskazuje w wielościanach proste prostopadłe, równoległe i skośne;</w:t>
            </w:r>
          </w:p>
          <w:p w:rsidR="00797CFC" w:rsidRPr="002575E0" w:rsidRDefault="00797CFC" w:rsidP="00E32F18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 w:line="240" w:lineRule="auto"/>
              <w:ind w:left="340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wskazuje w wielościanach rzut prostokątny danego odcinka.</w:t>
            </w:r>
          </w:p>
        </w:tc>
      </w:tr>
      <w:tr w:rsidR="00797CFC" w:rsidRPr="002575E0" w:rsidTr="004F5222">
        <w:tc>
          <w:tcPr>
            <w:tcW w:w="1796" w:type="pct"/>
            <w:shd w:val="clear" w:color="auto" w:fill="auto"/>
            <w:vAlign w:val="center"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Graniastosłupy</w:t>
            </w:r>
          </w:p>
        </w:tc>
        <w:tc>
          <w:tcPr>
            <w:tcW w:w="3204" w:type="pct"/>
            <w:shd w:val="clear" w:color="auto" w:fill="auto"/>
            <w:vAlign w:val="center"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sporządza rysunek graniastosłupa wraz z oznaczeniami;</w:t>
            </w:r>
          </w:p>
          <w:p w:rsidR="00797CFC" w:rsidRPr="002575E0" w:rsidRDefault="00797CFC" w:rsidP="00E32F1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oblicza pole powierzchni i objętość graniastosłupa prostego.</w:t>
            </w:r>
          </w:p>
        </w:tc>
      </w:tr>
      <w:tr w:rsidR="00797CFC" w:rsidRPr="002575E0" w:rsidTr="004F5222">
        <w:tc>
          <w:tcPr>
            <w:tcW w:w="1796" w:type="pct"/>
            <w:shd w:val="clear" w:color="auto" w:fill="auto"/>
            <w:vAlign w:val="center"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Ostrosłupy</w:t>
            </w:r>
          </w:p>
        </w:tc>
        <w:tc>
          <w:tcPr>
            <w:tcW w:w="3204" w:type="pct"/>
            <w:shd w:val="clear" w:color="auto" w:fill="auto"/>
            <w:vAlign w:val="center"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sporządza rysunek ostrosłupa wraz z oznaczeniami;</w:t>
            </w:r>
          </w:p>
          <w:p w:rsidR="00797CFC" w:rsidRPr="002575E0" w:rsidRDefault="00797CFC" w:rsidP="00E32F1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oblicza pole powierzchni i objętość ostrosłupa.</w:t>
            </w:r>
          </w:p>
        </w:tc>
      </w:tr>
      <w:tr w:rsidR="00797CFC" w:rsidRPr="002575E0" w:rsidTr="004F5222">
        <w:tc>
          <w:tcPr>
            <w:tcW w:w="1796" w:type="pct"/>
            <w:shd w:val="clear" w:color="auto" w:fill="auto"/>
            <w:vAlign w:val="center"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Kąt między prostą a płaszczyzną, </w:t>
            </w:r>
            <w:r w:rsidR="002575E0">
              <w:rPr>
                <w:rFonts w:asciiTheme="majorHAnsi" w:hAnsiTheme="majorHAnsi"/>
                <w:sz w:val="24"/>
                <w:szCs w:val="24"/>
              </w:rPr>
              <w:br/>
            </w:r>
            <w:r w:rsidRPr="002575E0">
              <w:rPr>
                <w:rFonts w:asciiTheme="majorHAnsi" w:hAnsiTheme="majorHAnsi"/>
                <w:sz w:val="24"/>
                <w:szCs w:val="24"/>
              </w:rPr>
              <w:t>kąt dwuścienny</w:t>
            </w:r>
          </w:p>
        </w:tc>
        <w:tc>
          <w:tcPr>
            <w:tcW w:w="3204" w:type="pct"/>
            <w:shd w:val="clear" w:color="auto" w:fill="auto"/>
            <w:vAlign w:val="center"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posługuje się pojęciem kąta między prostą a płaszczyzną oraz pojęciem kąta </w:t>
            </w:r>
            <w:r w:rsidR="00040F76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dwuściennego;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rozpoznaje w graniastosłupach i ostrosłupach kąty między odcinkami (np. kraw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ę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dziami, krawędziami i przekątnymi, itp.), oblicza miary tych kątów;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rozpoznaje w graniastosłupach i ostrosłupach kąty między odcinkami i płaszcz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y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znami (między krawędziami i ścianami, przekątnymi i ścianami), oblicza miary tych kątów; 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rozpoznaje w graniastosłupach i ostrosłupach kąty między ścianami, oblicz</w:t>
            </w:r>
            <w:r w:rsidR="002575E0"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miary tych kątów.</w:t>
            </w:r>
          </w:p>
        </w:tc>
      </w:tr>
      <w:tr w:rsidR="00797CFC" w:rsidRPr="002575E0" w:rsidTr="004F5222">
        <w:tc>
          <w:tcPr>
            <w:tcW w:w="1796" w:type="pct"/>
            <w:shd w:val="clear" w:color="auto" w:fill="auto"/>
            <w:vAlign w:val="center"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Przekroje prostopadłościanów</w:t>
            </w:r>
          </w:p>
        </w:tc>
        <w:tc>
          <w:tcPr>
            <w:tcW w:w="3204" w:type="pct"/>
            <w:shd w:val="clear" w:color="auto" w:fill="auto"/>
            <w:vAlign w:val="center"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określa, jaką figurą jest dany przekrój prostopadłościanu płaszczyzną.</w:t>
            </w:r>
          </w:p>
        </w:tc>
      </w:tr>
      <w:tr w:rsidR="00797CFC" w:rsidRPr="002575E0" w:rsidTr="004F5222">
        <w:tc>
          <w:tcPr>
            <w:tcW w:w="1796" w:type="pct"/>
            <w:shd w:val="clear" w:color="auto" w:fill="auto"/>
            <w:vAlign w:val="center"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Bryły obrotowe</w:t>
            </w:r>
          </w:p>
        </w:tc>
        <w:tc>
          <w:tcPr>
            <w:tcW w:w="3204" w:type="pct"/>
            <w:shd w:val="clear" w:color="auto" w:fill="auto"/>
            <w:vAlign w:val="center"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oblicza pola powierzchni i objętości brył obrotowych;</w:t>
            </w:r>
          </w:p>
          <w:p w:rsidR="00797CFC" w:rsidRPr="002575E0" w:rsidRDefault="008D7CB9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>wskazuje</w:t>
            </w:r>
            <w:r w:rsidR="00797CFC"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 walcach i w stożkach kąt między odcinkami oraz kąt między odcink</w:t>
            </w:r>
            <w:r w:rsidR="00797CFC"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="00797CFC"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mi i płaszczyznami (np. kąt rozwarcia stożka, kąt między tworzącą a podstawą), oblicza miary tych kątów.</w:t>
            </w:r>
          </w:p>
        </w:tc>
      </w:tr>
      <w:tr w:rsidR="00797CFC" w:rsidRPr="002575E0" w:rsidTr="004F5222">
        <w:tc>
          <w:tcPr>
            <w:tcW w:w="1796" w:type="pct"/>
            <w:shd w:val="clear" w:color="auto" w:fill="auto"/>
            <w:vAlign w:val="center"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Bryły podobne</w:t>
            </w:r>
          </w:p>
        </w:tc>
        <w:tc>
          <w:tcPr>
            <w:tcW w:w="3204" w:type="pct"/>
            <w:shd w:val="clear" w:color="auto" w:fill="auto"/>
            <w:vAlign w:val="center"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stosuje zależność między </w:t>
            </w:r>
            <w:proofErr w:type="spellStart"/>
            <w:r w:rsidRPr="002575E0">
              <w:rPr>
                <w:rFonts w:asciiTheme="majorHAnsi" w:hAnsiTheme="majorHAnsi"/>
                <w:sz w:val="24"/>
                <w:szCs w:val="24"/>
              </w:rPr>
              <w:t>objętościami</w:t>
            </w:r>
            <w:proofErr w:type="spellEnd"/>
            <w:r w:rsidRPr="002575E0">
              <w:rPr>
                <w:rFonts w:asciiTheme="majorHAnsi" w:hAnsiTheme="majorHAnsi"/>
                <w:sz w:val="24"/>
                <w:szCs w:val="24"/>
              </w:rPr>
              <w:t xml:space="preserve"> brył podobnych.</w:t>
            </w:r>
          </w:p>
        </w:tc>
      </w:tr>
      <w:tr w:rsidR="00797CFC" w:rsidRPr="002575E0" w:rsidTr="004F5222">
        <w:tc>
          <w:tcPr>
            <w:tcW w:w="1796" w:type="pct"/>
            <w:shd w:val="clear" w:color="auto" w:fill="auto"/>
            <w:vAlign w:val="center"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Zastosowania trygonometrii w stereom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e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trii</w:t>
            </w:r>
          </w:p>
        </w:tc>
        <w:tc>
          <w:tcPr>
            <w:tcW w:w="3204" w:type="pct"/>
            <w:shd w:val="clear" w:color="auto" w:fill="auto"/>
            <w:vAlign w:val="center"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stosuje trygonometrię do obliczeń długości odcinków, miar kątów, pól powierzchni i objętości wielościanów i brył obrotowych.</w:t>
            </w:r>
          </w:p>
        </w:tc>
      </w:tr>
    </w:tbl>
    <w:p w:rsidR="00721E0B" w:rsidRDefault="00721E0B">
      <w:pPr>
        <w:spacing w:after="0" w:line="240" w:lineRule="auto"/>
        <w:jc w:val="left"/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br w:type="page"/>
      </w:r>
    </w:p>
    <w:p w:rsidR="00797CFC" w:rsidRPr="003B4A8F" w:rsidRDefault="00797CFC" w:rsidP="003B4A8F">
      <w:pPr>
        <w:jc w:val="left"/>
        <w:rPr>
          <w:rFonts w:ascii="Roboto" w:hAnsi="Roboto"/>
          <w:b/>
          <w:sz w:val="24"/>
          <w:szCs w:val="24"/>
        </w:rPr>
      </w:pPr>
      <w:r w:rsidRPr="003B4A8F">
        <w:rPr>
          <w:rFonts w:ascii="Roboto" w:hAnsi="Roboto"/>
          <w:b/>
          <w:sz w:val="24"/>
          <w:szCs w:val="24"/>
        </w:rPr>
        <w:lastRenderedPageBreak/>
        <w:t>ZAKRES PODSTAWOWY I ROZSZERZONY</w:t>
      </w:r>
      <w:r w:rsidRPr="003B4A8F">
        <w:rPr>
          <w:rFonts w:ascii="Roboto" w:hAnsi="Roboto"/>
          <w:b/>
          <w:sz w:val="24"/>
          <w:szCs w:val="24"/>
        </w:rPr>
        <w:br/>
        <w:t>Klasa I (120 h)</w:t>
      </w:r>
    </w:p>
    <w:p w:rsidR="00797CFC" w:rsidRPr="002575E0" w:rsidRDefault="00797CFC" w:rsidP="00797CFC">
      <w:pPr>
        <w:pStyle w:val="PodtytulArial14zodstepem"/>
        <w:rPr>
          <w:rFonts w:asciiTheme="majorHAnsi" w:hAnsiTheme="majorHAnsi" w:cs="Times New Roman"/>
          <w:b w:val="0"/>
        </w:rPr>
      </w:pPr>
    </w:p>
    <w:tbl>
      <w:tblPr>
        <w:tblW w:w="14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7"/>
        <w:gridCol w:w="9076"/>
      </w:tblGrid>
      <w:tr w:rsidR="00797CFC" w:rsidRPr="002575E0" w:rsidTr="003D17D5">
        <w:trPr>
          <w:trHeight w:val="567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Hasła programowe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Wymagania szczegółowe. Uczeń:</w:t>
            </w:r>
          </w:p>
        </w:tc>
      </w:tr>
      <w:tr w:rsidR="00797CFC" w:rsidRPr="002575E0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2575E0" w:rsidRDefault="002575E0" w:rsidP="006F67AC">
            <w:pPr>
              <w:spacing w:after="0"/>
              <w:ind w:left="142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I</w:t>
            </w:r>
            <w:r w:rsidR="00797CFC" w:rsidRPr="002575E0">
              <w:rPr>
                <w:rFonts w:asciiTheme="majorHAnsi" w:hAnsiTheme="majorHAnsi"/>
                <w:bCs/>
                <w:sz w:val="24"/>
                <w:szCs w:val="24"/>
              </w:rPr>
              <w:t>.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797CFC" w:rsidRPr="002575E0">
              <w:rPr>
                <w:rFonts w:asciiTheme="majorHAnsi" w:hAnsiTheme="majorHAnsi"/>
                <w:bCs/>
                <w:sz w:val="24"/>
                <w:szCs w:val="24"/>
              </w:rPr>
              <w:t>Liczby rzeczywiste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Liczby naturalne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podaje przykłady liczb pierwszych, parzystych i nieparzystych;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stosuje cechy podzielności liczby przez 2, 3, 5, 9;</w:t>
            </w:r>
          </w:p>
          <w:p w:rsidR="00797CFC" w:rsidRPr="002575E0" w:rsidRDefault="002575E0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podaje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 xml:space="preserve"> dzielniki danej liczby naturalnej;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wykonuje dzielenie z resztą liczb naturalnych;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oblicza NWD i NWW dwóch liczb naturalnych;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przeprowadza dowody twierdzeń dotyczących podzielności liczb, np.: „Uzasadnij, że suma trzech kolejnych liczb naturalnych podzielnych przez 3 jest podzielna przez 9.”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Liczby całkowite, liczby wymierne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rozpoznaje wśród podanych liczb liczby całkowite i liczby wymierne;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oblicza wartości wyrażeń arytmetycznych (wymiernych).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Liczby niewymierne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wskazuje wśród podanych liczb liczby niewymierne;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szacuje wartości nieskomplikowanych wyrażeń arytmetycznych zawierających liczby niewymierne;</w:t>
            </w:r>
          </w:p>
          <w:p w:rsidR="00563CEF" w:rsidRPr="00DC4B06" w:rsidRDefault="00797CFC" w:rsidP="008D7CB9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563CEF">
              <w:rPr>
                <w:rFonts w:asciiTheme="majorHAnsi" w:hAnsiTheme="majorHAnsi"/>
                <w:sz w:val="24"/>
                <w:szCs w:val="24"/>
              </w:rPr>
              <w:t>wykazuje, dobierając odpowiednio przykłady, że suma, różnica, iloczyn oraz iloraz liczb ni</w:t>
            </w:r>
            <w:r w:rsidRPr="00DC4B06">
              <w:rPr>
                <w:rFonts w:asciiTheme="majorHAnsi" w:hAnsiTheme="majorHAnsi"/>
                <w:sz w:val="24"/>
                <w:szCs w:val="24"/>
              </w:rPr>
              <w:t>ewymiernych nie mus</w:t>
            </w:r>
            <w:r w:rsidR="003922FD" w:rsidRPr="00DC4B06">
              <w:rPr>
                <w:rFonts w:asciiTheme="majorHAnsi" w:hAnsiTheme="majorHAnsi"/>
                <w:sz w:val="24"/>
                <w:szCs w:val="24"/>
              </w:rPr>
              <w:t>zą</w:t>
            </w:r>
            <w:r w:rsidRPr="00DC4B06">
              <w:rPr>
                <w:rFonts w:asciiTheme="majorHAnsi" w:hAnsiTheme="majorHAnsi"/>
                <w:sz w:val="24"/>
                <w:szCs w:val="24"/>
              </w:rPr>
              <w:t xml:space="preserve"> być liczb</w:t>
            </w:r>
            <w:r w:rsidR="003922FD" w:rsidRPr="00DC4B06">
              <w:rPr>
                <w:rFonts w:asciiTheme="majorHAnsi" w:hAnsiTheme="majorHAnsi"/>
                <w:sz w:val="24"/>
                <w:szCs w:val="24"/>
              </w:rPr>
              <w:t>ami</w:t>
            </w:r>
            <w:r w:rsidRPr="00DC4B06">
              <w:rPr>
                <w:rFonts w:asciiTheme="majorHAnsi" w:hAnsiTheme="majorHAnsi"/>
                <w:sz w:val="24"/>
                <w:szCs w:val="24"/>
              </w:rPr>
              <w:t xml:space="preserve"> niewymiern</w:t>
            </w:r>
            <w:r w:rsidR="003922FD" w:rsidRPr="00DC4B06">
              <w:rPr>
                <w:rFonts w:asciiTheme="majorHAnsi" w:hAnsiTheme="majorHAnsi"/>
                <w:sz w:val="24"/>
                <w:szCs w:val="24"/>
              </w:rPr>
              <w:t>ymi</w:t>
            </w:r>
            <w:r w:rsidR="00563CEF" w:rsidRPr="00DC4B06">
              <w:rPr>
                <w:rFonts w:asciiTheme="majorHAnsi" w:hAnsiTheme="majorHAnsi"/>
                <w:sz w:val="24"/>
                <w:szCs w:val="24"/>
              </w:rPr>
              <w:t>;</w:t>
            </w:r>
          </w:p>
          <w:p w:rsidR="00797CFC" w:rsidRPr="00DC4B06" w:rsidRDefault="00563CEF" w:rsidP="008D7CB9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DC4B06">
              <w:rPr>
                <w:rFonts w:asciiTheme="majorHAnsi" w:hAnsiTheme="majorHAnsi"/>
                <w:sz w:val="24"/>
                <w:szCs w:val="24"/>
              </w:rPr>
              <w:t xml:space="preserve">przeprowadza dowody, np. że liczba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</m:oMath>
            <w:r w:rsidRPr="00563CEF">
              <w:rPr>
                <w:rFonts w:asciiTheme="majorHAnsi" w:hAnsiTheme="majorHAnsi"/>
                <w:sz w:val="24"/>
                <w:szCs w:val="24"/>
              </w:rPr>
              <w:t xml:space="preserve"> jest niewymierna,</w:t>
            </w:r>
            <w:r w:rsidRPr="00DC4B06">
              <w:rPr>
                <w:rFonts w:asciiTheme="majorHAnsi" w:hAnsiTheme="majorHAnsi"/>
                <w:sz w:val="24"/>
                <w:szCs w:val="24"/>
              </w:rPr>
              <w:t xml:space="preserve"> że suma (iloczyn) liczby wymiernej i niewymiernej jest liczbą niewymierną.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sz w:val="24"/>
                <w:szCs w:val="24"/>
              </w:rPr>
            </w:pP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Rozwinięcie dziesiętne liczby rzeczywistej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wskazuje wśród </w:t>
            </w:r>
            <w:r w:rsidR="00713A7B" w:rsidRPr="002575E0">
              <w:rPr>
                <w:rFonts w:asciiTheme="majorHAnsi" w:hAnsiTheme="majorHAnsi"/>
                <w:sz w:val="24"/>
                <w:szCs w:val="24"/>
              </w:rPr>
              <w:t xml:space="preserve">liczb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podanych w postaci dziesiętnej liczby wymierne oraz </w:t>
            </w:r>
            <w:r w:rsidR="007548B9">
              <w:rPr>
                <w:rFonts w:asciiTheme="majorHAnsi" w:hAnsiTheme="majorHAnsi"/>
                <w:sz w:val="24"/>
                <w:szCs w:val="24"/>
              </w:rPr>
              <w:br/>
            </w:r>
            <w:r w:rsidRPr="002575E0">
              <w:rPr>
                <w:rFonts w:asciiTheme="majorHAnsi" w:hAnsiTheme="majorHAnsi"/>
                <w:sz w:val="24"/>
                <w:szCs w:val="24"/>
              </w:rPr>
              <w:t>niewymierne;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wyznacza rozwinięcie dziesiętne ułamków zwykłych;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wyznacza wskazaną cyfrę po przecinku </w:t>
            </w:r>
            <w:r w:rsidR="00A94ADB">
              <w:rPr>
                <w:rFonts w:asciiTheme="majorHAnsi" w:hAnsiTheme="majorHAnsi"/>
                <w:sz w:val="24"/>
                <w:szCs w:val="24"/>
              </w:rPr>
              <w:t xml:space="preserve">w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liczb</w:t>
            </w:r>
            <w:r w:rsidR="00A94ADB">
              <w:rPr>
                <w:rFonts w:asciiTheme="majorHAnsi" w:hAnsiTheme="majorHAnsi"/>
                <w:sz w:val="24"/>
                <w:szCs w:val="24"/>
              </w:rPr>
              <w:t>ie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podanej w postaci rozwinięcia dziesiętnego okresowego;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przedstawia liczbę podaną w postaci ułamka dziesiętnego (skończonego lub ni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e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skończonego okresowego) </w:t>
            </w:r>
            <w:r w:rsidR="00A94ADB">
              <w:rPr>
                <w:rFonts w:asciiTheme="majorHAnsi" w:hAnsiTheme="majorHAnsi"/>
                <w:sz w:val="24"/>
                <w:szCs w:val="24"/>
              </w:rPr>
              <w:t>jako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ułam</w:t>
            </w:r>
            <w:r w:rsidR="00A94ADB">
              <w:rPr>
                <w:rFonts w:asciiTheme="majorHAnsi" w:hAnsiTheme="majorHAnsi"/>
                <w:sz w:val="24"/>
                <w:szCs w:val="24"/>
              </w:rPr>
              <w:t>e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k </w:t>
            </w:r>
            <w:r w:rsidR="00A94ADB" w:rsidRPr="002575E0">
              <w:rPr>
                <w:rFonts w:asciiTheme="majorHAnsi" w:hAnsiTheme="majorHAnsi"/>
                <w:sz w:val="24"/>
                <w:szCs w:val="24"/>
              </w:rPr>
              <w:t>zwykł</w:t>
            </w:r>
            <w:r w:rsidR="00A94ADB">
              <w:rPr>
                <w:rFonts w:asciiTheme="majorHAnsi" w:hAnsiTheme="majorHAnsi"/>
                <w:sz w:val="24"/>
                <w:szCs w:val="24"/>
              </w:rPr>
              <w:t>y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podaje przybliżenia liczb z podaną dokładnością i określa błąd tego przybliżenia.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DD3C7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i/>
                <w:sz w:val="24"/>
                <w:szCs w:val="24"/>
              </w:rPr>
              <w:lastRenderedPageBreak/>
              <w:t>Pierwiastek</w:t>
            </w:r>
            <w:r w:rsidR="00DD3C7E">
              <w:rPr>
                <w:rFonts w:asciiTheme="majorHAnsi" w:hAnsiTheme="majorHAnsi"/>
                <w:i/>
                <w:sz w:val="24"/>
                <w:szCs w:val="24"/>
              </w:rPr>
              <w:t xml:space="preserve"> </w:t>
            </w: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z liczby nieujemnej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oblicza wartość pierwiastka dowolnego stopnia z liczby nieujemnej;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wyłącza czynnik przed znak pierwiastka;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włącza czynnik pod znak pierwiastka;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wyznacza wartości wyrażeń arytmetycznych zawierających pierwiastki, stosując prawa działań na pierwiastkach.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 xml:space="preserve">Pierwiastek </w:t>
            </w:r>
            <w:r w:rsidR="00A776EA">
              <w:rPr>
                <w:rFonts w:asciiTheme="majorHAnsi" w:hAnsiTheme="majorHAnsi"/>
                <w:i/>
                <w:sz w:val="24"/>
                <w:szCs w:val="24"/>
              </w:rPr>
              <w:t xml:space="preserve">sześcienny, pierwiastek </w:t>
            </w: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niep</w:t>
            </w: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rzystego stopnia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oblicza wartość pierwiastka nieparzystego stopnia z liczby rzeczywistej;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wyznacza wartości wyrażeń arytmetycznych zawierających pierwiastki nieparz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y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stego stopnia z liczb rzeczywistych, stosując prawa działań na pierwiastkach.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Potęga o wykładniku całkowitym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5A469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5A4690">
              <w:rPr>
                <w:rFonts w:asciiTheme="majorHAnsi" w:hAnsiTheme="majorHAnsi"/>
                <w:sz w:val="24"/>
                <w:szCs w:val="24"/>
              </w:rPr>
              <w:t>oblicza wartość potęgi liczby o wykładnik</w:t>
            </w:r>
            <w:r w:rsidR="00F42A2F">
              <w:rPr>
                <w:rFonts w:asciiTheme="majorHAnsi" w:hAnsiTheme="majorHAnsi"/>
                <w:sz w:val="24"/>
                <w:szCs w:val="24"/>
              </w:rPr>
              <w:t>ach:</w:t>
            </w:r>
            <w:r w:rsidRPr="005A4690">
              <w:rPr>
                <w:rFonts w:asciiTheme="majorHAnsi" w:hAnsiTheme="majorHAnsi"/>
                <w:sz w:val="24"/>
                <w:szCs w:val="24"/>
              </w:rPr>
              <w:t xml:space="preserve"> naturalnym i całkowitym ujemnym;</w:t>
            </w:r>
          </w:p>
          <w:p w:rsidR="00797CFC" w:rsidRPr="005A469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5A4690">
              <w:rPr>
                <w:rFonts w:asciiTheme="majorHAnsi" w:hAnsiTheme="majorHAnsi"/>
                <w:sz w:val="24"/>
                <w:szCs w:val="24"/>
              </w:rPr>
              <w:t>stosuje twierdzenia o działaniach na potęgach do obliczania wartości wyrażeń;</w:t>
            </w:r>
          </w:p>
          <w:p w:rsidR="00797CFC" w:rsidRPr="005A469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5A4690">
              <w:rPr>
                <w:rFonts w:asciiTheme="majorHAnsi" w:hAnsiTheme="majorHAnsi"/>
                <w:sz w:val="24"/>
                <w:szCs w:val="24"/>
              </w:rPr>
              <w:t>stosuje twierdzenia o działaniach na potęgach do upraszczania wyrażeń algebr</w:t>
            </w:r>
            <w:r w:rsidRPr="005A4690">
              <w:rPr>
                <w:rFonts w:asciiTheme="majorHAnsi" w:hAnsiTheme="majorHAnsi"/>
                <w:sz w:val="24"/>
                <w:szCs w:val="24"/>
              </w:rPr>
              <w:t>a</w:t>
            </w:r>
            <w:r w:rsidRPr="005A4690">
              <w:rPr>
                <w:rFonts w:asciiTheme="majorHAnsi" w:hAnsiTheme="majorHAnsi"/>
                <w:sz w:val="24"/>
                <w:szCs w:val="24"/>
              </w:rPr>
              <w:t>icznych.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Notacja wykładnicza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5A4690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5A4690">
              <w:rPr>
                <w:rFonts w:asciiTheme="majorHAnsi" w:hAnsiTheme="majorHAnsi"/>
                <w:sz w:val="24"/>
                <w:szCs w:val="24"/>
              </w:rPr>
              <w:t>zapisuje i odczytuje liczbę w notacji wykładniczej;</w:t>
            </w:r>
          </w:p>
          <w:p w:rsidR="00797CFC" w:rsidRPr="005A469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5A4690">
              <w:rPr>
                <w:rFonts w:asciiTheme="majorHAnsi" w:hAnsiTheme="majorHAnsi"/>
                <w:sz w:val="24"/>
                <w:szCs w:val="24"/>
              </w:rPr>
              <w:t>wykonuje działania na liczbach zapisanych w notacji wykładniczej.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Potęga o wykładniku wymiernym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5A469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5A4690">
              <w:rPr>
                <w:rFonts w:asciiTheme="majorHAnsi" w:hAnsiTheme="majorHAnsi"/>
                <w:sz w:val="24"/>
                <w:szCs w:val="24"/>
                <w:lang w:eastAsia="pl-PL"/>
              </w:rPr>
              <w:t>oblicza potęgi o wykładnikach wymiernych i stosuje prawa działań na potęgach o wykładnikach wymiernych;</w:t>
            </w:r>
          </w:p>
          <w:p w:rsidR="00797CFC" w:rsidRPr="005A4690" w:rsidRDefault="00865E6B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udowadnia</w:t>
            </w:r>
            <w:r w:rsidR="00797CFC" w:rsidRPr="005A4690">
              <w:rPr>
                <w:rFonts w:asciiTheme="majorHAnsi" w:hAnsiTheme="majorHAnsi"/>
                <w:sz w:val="24"/>
                <w:szCs w:val="24"/>
              </w:rPr>
              <w:t xml:space="preserve"> własności potęg.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Logarytm i jego własności 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stosuje definicję logarytmu do obliczania jego wartości;</w:t>
            </w:r>
          </w:p>
          <w:p w:rsidR="00797CFC" w:rsidRPr="002575E0" w:rsidRDefault="00797CFC" w:rsidP="00971737">
            <w:pPr>
              <w:pStyle w:val="Akapitzlist"/>
              <w:numPr>
                <w:ilvl w:val="0"/>
                <w:numId w:val="11"/>
              </w:numPr>
              <w:tabs>
                <w:tab w:val="left" w:pos="339"/>
              </w:tabs>
              <w:spacing w:after="0" w:line="240" w:lineRule="auto"/>
              <w:ind w:left="339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stosuje w obliczeniach </w:t>
            </w:r>
            <w:r w:rsidR="00A776EA">
              <w:rPr>
                <w:rFonts w:asciiTheme="majorHAnsi" w:hAnsiTheme="majorHAnsi"/>
                <w:sz w:val="24"/>
                <w:szCs w:val="24"/>
              </w:rPr>
              <w:t xml:space="preserve"> twierdzenie o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logarytm</w:t>
            </w:r>
            <w:r w:rsidR="00A776EA">
              <w:rPr>
                <w:rFonts w:asciiTheme="majorHAnsi" w:hAnsiTheme="majorHAnsi"/>
                <w:sz w:val="24"/>
                <w:szCs w:val="24"/>
              </w:rPr>
              <w:t>ie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iloczynu, logarytm</w:t>
            </w:r>
            <w:r w:rsidR="00A776EA">
              <w:rPr>
                <w:rFonts w:asciiTheme="majorHAnsi" w:hAnsiTheme="majorHAnsi"/>
                <w:sz w:val="24"/>
                <w:szCs w:val="24"/>
              </w:rPr>
              <w:t>ie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ilorazu i l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o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garytm</w:t>
            </w:r>
            <w:r w:rsidR="00A776EA">
              <w:rPr>
                <w:rFonts w:asciiTheme="majorHAnsi" w:hAnsiTheme="majorHAnsi"/>
                <w:sz w:val="24"/>
                <w:szCs w:val="24"/>
              </w:rPr>
              <w:t xml:space="preserve">ie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potęgi o wykładniku naturalnym</w:t>
            </w:r>
            <w:r w:rsidR="00563CEF">
              <w:rPr>
                <w:rFonts w:asciiTheme="majorHAnsi" w:hAnsiTheme="majorHAnsi"/>
                <w:sz w:val="24"/>
                <w:szCs w:val="24"/>
              </w:rPr>
              <w:t>.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Procenty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wykonuje obliczenia procentowe: oblicza, jakim procentem jednej liczby jest druga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liczba, wyznacza liczbę, gdy dany jest jej procent, zmniejsza i zwiększa liczbę </w:t>
            </w:r>
            <w:r w:rsidR="00F42A2F">
              <w:rPr>
                <w:rFonts w:asciiTheme="majorHAnsi" w:hAnsiTheme="majorHAnsi"/>
                <w:sz w:val="24"/>
                <w:szCs w:val="24"/>
              </w:rPr>
              <w:br/>
            </w:r>
            <w:r w:rsidRPr="002575E0">
              <w:rPr>
                <w:rFonts w:asciiTheme="majorHAnsi" w:hAnsiTheme="majorHAnsi"/>
                <w:sz w:val="24"/>
                <w:szCs w:val="24"/>
              </w:rPr>
              <w:t>o dany procent;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sz w:val="24"/>
                <w:szCs w:val="24"/>
              </w:rPr>
              <w:t>interpretuje pojęcia procentu i punktu procentowego;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oblicza</w:t>
            </w:r>
            <w:r w:rsidR="008D7CB9">
              <w:rPr>
                <w:rFonts w:asciiTheme="majorHAnsi" w:hAnsiTheme="majorHAnsi"/>
                <w:sz w:val="24"/>
                <w:szCs w:val="24"/>
              </w:rPr>
              <w:t xml:space="preserve"> np.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podatki, zyski z lokat.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lastRenderedPageBreak/>
              <w:t>Wartość bezwzględna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oblicza wartość bezwzględną danej liczby;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stosuje interpretacj</w:t>
            </w:r>
            <w:r w:rsidR="00F42A2F">
              <w:rPr>
                <w:rFonts w:asciiTheme="majorHAnsi" w:hAnsiTheme="majorHAnsi"/>
                <w:sz w:val="24"/>
                <w:szCs w:val="24"/>
              </w:rPr>
              <w:t>e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geometryczną i algebraiczną wartości bezwzględnej.</w:t>
            </w:r>
          </w:p>
        </w:tc>
      </w:tr>
      <w:tr w:rsidR="00797CFC" w:rsidRPr="002575E0" w:rsidTr="004F5222">
        <w:trPr>
          <w:trHeight w:val="397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Własności wartości bezwzględnej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stosuje podstawowe własności wartości bezwzględnej;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korzystając z własności wartości bezwzględnej, upraszcza wyrażenia z wartością bezwzględną.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bCs/>
                <w:sz w:val="24"/>
                <w:szCs w:val="24"/>
              </w:rPr>
              <w:t>Zbiory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bCs/>
                <w:sz w:val="24"/>
                <w:szCs w:val="24"/>
              </w:rPr>
              <w:t>posługuje się pojęciami: zbiór, podzbiór, zbiór pusty, zbiór skończony, zbiór nieskończony;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>wymienia elementy danego zbioru oraz elementy nienależące do niego;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 xml:space="preserve">opisuje </w:t>
            </w:r>
            <w:r w:rsidR="00F3640D" w:rsidRPr="002575E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 xml:space="preserve">dany zbiór </w:t>
            </w:r>
            <w:r w:rsidRPr="002575E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>słownie i symbole</w:t>
            </w:r>
            <w:r w:rsidR="00F3640D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>m</w:t>
            </w:r>
            <w:r w:rsidRPr="002575E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>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bCs/>
                <w:sz w:val="24"/>
                <w:szCs w:val="24"/>
              </w:rPr>
              <w:t>określa relację zawierania zbiorów.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bCs/>
                <w:sz w:val="24"/>
                <w:szCs w:val="24"/>
              </w:rPr>
              <w:t>Działania na zbiorach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bCs/>
                <w:sz w:val="24"/>
                <w:szCs w:val="24"/>
              </w:rPr>
              <w:t>wyznacza iloczyn, sumę oraz różnicę danych zbiorów;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bCs/>
                <w:sz w:val="24"/>
                <w:szCs w:val="24"/>
              </w:rPr>
              <w:t>przedstawia na diagramie zbiór, który jest wynikiem działań na trzech d</w:t>
            </w:r>
            <w:r w:rsidRPr="002575E0">
              <w:rPr>
                <w:rFonts w:asciiTheme="majorHAnsi" w:hAnsiTheme="majorHAnsi"/>
                <w:b/>
                <w:bCs/>
                <w:sz w:val="24"/>
                <w:szCs w:val="24"/>
              </w:rPr>
              <w:t>o</w:t>
            </w:r>
            <w:r w:rsidRPr="002575E0">
              <w:rPr>
                <w:rFonts w:asciiTheme="majorHAnsi" w:hAnsiTheme="majorHAnsi"/>
                <w:b/>
                <w:bCs/>
                <w:sz w:val="24"/>
                <w:szCs w:val="24"/>
              </w:rPr>
              <w:t>wolnych zbiorach</w:t>
            </w:r>
            <w:r w:rsidRPr="008D7CB9"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Przedziały liczbowe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rozróżnia pojęcia: przedział otwarty, domknięty, lewostronnie domknięty, praw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o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stronnie domknięty, </w:t>
            </w:r>
            <w:r w:rsidR="00512BED">
              <w:rPr>
                <w:rFonts w:asciiTheme="majorHAnsi" w:hAnsiTheme="majorHAnsi"/>
                <w:sz w:val="24"/>
                <w:szCs w:val="24"/>
              </w:rPr>
              <w:t xml:space="preserve">ograniczony,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nieograniczony;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pacing w:val="-2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pacing w:val="-2"/>
                <w:sz w:val="24"/>
                <w:szCs w:val="24"/>
              </w:rPr>
              <w:t>zaznacza przedział na osi liczbowej;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odczytuje i zapisuje symbole</w:t>
            </w:r>
            <w:r w:rsidR="00F3640D">
              <w:rPr>
                <w:rFonts w:asciiTheme="majorHAnsi" w:hAnsiTheme="majorHAnsi"/>
                <w:sz w:val="24"/>
                <w:szCs w:val="24"/>
              </w:rPr>
              <w:t>m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przedział zaznaczony na osi liczbowej;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wymienia liczby należące do przedziału, spełniające zadane warunki.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DD3C7E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DD3C7E">
              <w:rPr>
                <w:rFonts w:asciiTheme="majorHAnsi" w:hAnsiTheme="majorHAnsi"/>
                <w:b/>
                <w:bCs/>
                <w:sz w:val="24"/>
                <w:szCs w:val="24"/>
              </w:rPr>
              <w:t>Działania na przedziałach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wyznacza iloczyn, sumę i różnicę przedziałów oraz zaznacza je na osi liczbowej;</w:t>
            </w:r>
          </w:p>
          <w:p w:rsidR="00797CFC" w:rsidRPr="002575E0" w:rsidRDefault="00797CFC" w:rsidP="00F3640D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 xml:space="preserve">wyznacza </w:t>
            </w:r>
            <w:r w:rsidR="008D7CB9" w:rsidRPr="002575E0">
              <w:rPr>
                <w:rFonts w:asciiTheme="majorHAnsi" w:hAnsiTheme="majorHAnsi"/>
                <w:bCs/>
                <w:sz w:val="24"/>
                <w:szCs w:val="24"/>
              </w:rPr>
              <w:t>iloczyn</w:t>
            </w: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, sumę i różnicę różnych zbiorów liczbowych oraz zapisuje je symbole</w:t>
            </w:r>
            <w:r w:rsidR="00F3640D">
              <w:rPr>
                <w:rFonts w:asciiTheme="majorHAnsi" w:hAnsiTheme="majorHAnsi"/>
                <w:bCs/>
                <w:sz w:val="24"/>
                <w:szCs w:val="24"/>
              </w:rPr>
              <w:t>m</w:t>
            </w: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.</w:t>
            </w:r>
          </w:p>
        </w:tc>
      </w:tr>
      <w:tr w:rsidR="00797CFC" w:rsidRPr="002575E0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2575E0" w:rsidRDefault="00A97078" w:rsidP="006F67AC">
            <w:pPr>
              <w:spacing w:after="0"/>
              <w:ind w:left="142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II</w:t>
            </w:r>
            <w:r w:rsidR="00797CFC" w:rsidRPr="002575E0">
              <w:rPr>
                <w:rFonts w:asciiTheme="majorHAnsi" w:hAnsiTheme="majorHAnsi"/>
                <w:bCs/>
                <w:sz w:val="24"/>
                <w:szCs w:val="24"/>
              </w:rPr>
              <w:t>. Wyrażenia algebraiczne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F42A2F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W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>yrażenia algebraiczne</w:t>
            </w:r>
          </w:p>
          <w:p w:rsidR="00797CFC" w:rsidRPr="002575E0" w:rsidRDefault="00797CFC" w:rsidP="004F5222">
            <w:pPr>
              <w:autoSpaceDE w:val="0"/>
              <w:autoSpaceDN w:val="0"/>
              <w:adjustRightInd w:val="0"/>
              <w:spacing w:after="0" w:line="240" w:lineRule="auto"/>
              <w:ind w:left="447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mnoży sumy algebraiczne;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wyłącza jednomian przed nawias;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wykorzystuje wyrażenia algebraiczne do opisu zależności;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stosuje działania na wyrażeniach algebraicznych do dowodzenia np. podzielności, rozwiązywania równań.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273734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Wzory skróconego mnożenia 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2575E0">
              <w:rPr>
                <w:rFonts w:asciiTheme="majorHAnsi" w:hAnsiTheme="majorHAnsi"/>
                <w:sz w:val="24"/>
                <w:szCs w:val="24"/>
              </w:rPr>
              <w:t>(</w:t>
            </w: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 xml:space="preserve">a </w:t>
            </w:r>
            <w:r w:rsidR="00273734">
              <w:rPr>
                <w:rFonts w:asciiTheme="majorHAnsi" w:eastAsia="Times New Roman" w:hAnsiTheme="majorHAnsi"/>
                <w:sz w:val="24"/>
                <w:szCs w:val="24"/>
              </w:rPr>
              <w:t xml:space="preserve">+ </w:t>
            </w: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b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)² </w:t>
            </w:r>
            <w:r w:rsidR="00273734" w:rsidRPr="002575E0">
              <w:rPr>
                <w:rFonts w:asciiTheme="majorHAnsi" w:hAnsiTheme="majorHAnsi"/>
                <w:sz w:val="24"/>
                <w:szCs w:val="24"/>
              </w:rPr>
              <w:t>(</w:t>
            </w:r>
            <w:r w:rsidR="00273734" w:rsidRPr="002575E0">
              <w:rPr>
                <w:rFonts w:asciiTheme="majorHAnsi" w:hAnsiTheme="majorHAnsi"/>
                <w:i/>
                <w:sz w:val="24"/>
                <w:szCs w:val="24"/>
              </w:rPr>
              <w:t xml:space="preserve">a </w:t>
            </w:r>
            <w:r w:rsidR="00273734">
              <w:rPr>
                <w:rFonts w:asciiTheme="majorHAnsi" w:eastAsia="Times New Roman" w:hAnsiTheme="majorHAnsi"/>
                <w:sz w:val="24"/>
                <w:szCs w:val="24"/>
              </w:rPr>
              <w:t xml:space="preserve">– </w:t>
            </w:r>
            <w:r w:rsidR="00273734" w:rsidRPr="002575E0">
              <w:rPr>
                <w:rFonts w:asciiTheme="majorHAnsi" w:hAnsiTheme="majorHAnsi"/>
                <w:i/>
                <w:sz w:val="24"/>
                <w:szCs w:val="24"/>
              </w:rPr>
              <w:t>b</w:t>
            </w:r>
            <w:r w:rsidR="00273734" w:rsidRPr="002575E0">
              <w:rPr>
                <w:rFonts w:asciiTheme="majorHAnsi" w:hAnsiTheme="majorHAnsi"/>
                <w:sz w:val="24"/>
                <w:szCs w:val="24"/>
              </w:rPr>
              <w:t xml:space="preserve">)²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oraz </w:t>
            </w:r>
            <w:proofErr w:type="spellStart"/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²</w:t>
            </w:r>
            <w:proofErr w:type="spellEnd"/>
            <w:r w:rsidRPr="002575E0">
              <w:rPr>
                <w:rFonts w:asciiTheme="majorHAnsi" w:hAnsiTheme="majorHAnsi"/>
                <w:i/>
                <w:sz w:val="24"/>
                <w:szCs w:val="24"/>
              </w:rPr>
              <w:t xml:space="preserve"> – </w:t>
            </w:r>
            <w:proofErr w:type="spellStart"/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b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²</w:t>
            </w:r>
            <w:proofErr w:type="spellEnd"/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przekształca wyrażenie algebraiczne z zastosowaniem wzorów skróconego mn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o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żenia;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stosuje wzory skróconego mnożenia do wykonywania działań na liczbach postaci</w:t>
            </w:r>
            <w:r w:rsidR="00E7764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a+b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</m:rad>
            </m:oMath>
            <w:r w:rsidR="00E7764D">
              <w:rPr>
                <w:rFonts w:asciiTheme="majorHAnsi" w:hAnsiTheme="majorHAnsi"/>
                <w:sz w:val="24"/>
                <w:szCs w:val="24"/>
              </w:rPr>
              <w:t>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usuwa niewymierność z mianownika ułamka;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stosuje wzory skróconego mnożenia do dowodzenia twierdzeń.</w:t>
            </w:r>
          </w:p>
        </w:tc>
      </w:tr>
      <w:tr w:rsidR="00797CFC" w:rsidRPr="002575E0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2575E0" w:rsidRDefault="00797CFC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</w:rPr>
              <w:br w:type="page"/>
            </w:r>
            <w:r w:rsidR="0083569C">
              <w:rPr>
                <w:rFonts w:asciiTheme="majorHAnsi" w:hAnsiTheme="majorHAnsi"/>
              </w:rPr>
              <w:t>III</w:t>
            </w: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. Równania i nierówności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Rozwiązanie równania, nierówności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8D7CB9">
            <w:pPr>
              <w:pStyle w:val="Akapitzlist"/>
              <w:numPr>
                <w:ilvl w:val="0"/>
                <w:numId w:val="15"/>
              </w:numPr>
              <w:spacing w:after="0" w:line="276" w:lineRule="auto"/>
              <w:ind w:left="340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sprawdza, czy dana liczba rzeczywista jest rozwiązaniem równania lub nierówn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o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ści.</w:t>
            </w:r>
          </w:p>
        </w:tc>
      </w:tr>
      <w:tr w:rsidR="00797CFC" w:rsidRPr="002575E0" w:rsidTr="000D7338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Nierówności pierwszego stopnia z jedną niewiadomą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CFC" w:rsidRPr="002575E0" w:rsidRDefault="00797CFC" w:rsidP="008D7CB9">
            <w:pPr>
              <w:numPr>
                <w:ilvl w:val="0"/>
                <w:numId w:val="11"/>
              </w:numPr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rozwi</w:t>
            </w:r>
            <w:r w:rsidRPr="002575E0">
              <w:rPr>
                <w:rFonts w:asciiTheme="majorHAnsi" w:eastAsia="TimesNewRoman" w:hAnsiTheme="majorHAnsi"/>
                <w:sz w:val="24"/>
                <w:szCs w:val="24"/>
              </w:rPr>
              <w:t>ą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zuje nierówno</w:t>
            </w:r>
            <w:r w:rsidRPr="002575E0">
              <w:rPr>
                <w:rFonts w:asciiTheme="majorHAnsi" w:eastAsia="TimesNewRoman" w:hAnsiTheme="majorHAnsi"/>
                <w:sz w:val="24"/>
                <w:szCs w:val="24"/>
              </w:rPr>
              <w:t>ś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ci pierwszego stopnia z jedn</w:t>
            </w:r>
            <w:r w:rsidRPr="002575E0">
              <w:rPr>
                <w:rFonts w:asciiTheme="majorHAnsi" w:eastAsia="TimesNewRoman" w:hAnsiTheme="majorHAnsi"/>
                <w:sz w:val="24"/>
                <w:szCs w:val="24"/>
              </w:rPr>
              <w:t xml:space="preserve">ą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niewiadom</w:t>
            </w:r>
            <w:r w:rsidRPr="002575E0">
              <w:rPr>
                <w:rFonts w:asciiTheme="majorHAnsi" w:eastAsia="TimesNewRoman" w:hAnsiTheme="majorHAnsi"/>
                <w:sz w:val="24"/>
                <w:szCs w:val="24"/>
              </w:rPr>
              <w:t>ą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;</w:t>
            </w:r>
          </w:p>
          <w:p w:rsidR="00797CFC" w:rsidRPr="002575E0" w:rsidRDefault="00797CFC" w:rsidP="008D7CB9">
            <w:pPr>
              <w:pStyle w:val="Akapitzlist"/>
              <w:numPr>
                <w:ilvl w:val="0"/>
                <w:numId w:val="15"/>
              </w:numPr>
              <w:spacing w:after="0" w:line="276" w:lineRule="auto"/>
              <w:ind w:left="340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zapisuje zbiór rozwiązań nierówności w postaci przedziału;</w:t>
            </w:r>
          </w:p>
          <w:p w:rsidR="00797CFC" w:rsidRPr="002575E0" w:rsidRDefault="00797CFC" w:rsidP="008D7CB9">
            <w:pPr>
              <w:pStyle w:val="Akapitzlist"/>
              <w:numPr>
                <w:ilvl w:val="0"/>
                <w:numId w:val="15"/>
              </w:numPr>
              <w:spacing w:after="0" w:line="276" w:lineRule="auto"/>
              <w:ind w:left="340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rozwiązuje układy nierówności pierwszego stopnia z jedną niewiadomą;</w:t>
            </w:r>
          </w:p>
          <w:p w:rsidR="00797CFC" w:rsidRPr="002575E0" w:rsidRDefault="00797CFC" w:rsidP="00DD3C7E">
            <w:pPr>
              <w:pStyle w:val="Akapitzlist"/>
              <w:numPr>
                <w:ilvl w:val="0"/>
                <w:numId w:val="15"/>
              </w:numPr>
              <w:spacing w:after="0" w:line="276" w:lineRule="auto"/>
              <w:ind w:left="340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stosuje nierówności </w:t>
            </w:r>
            <w:r w:rsidR="00512BED">
              <w:rPr>
                <w:rFonts w:asciiTheme="majorHAnsi" w:hAnsiTheme="majorHAnsi"/>
                <w:sz w:val="24"/>
                <w:szCs w:val="24"/>
              </w:rPr>
              <w:t>do</w:t>
            </w:r>
            <w:r w:rsidR="00A65B71" w:rsidRPr="002575E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rozwiązywania zadań tekstowych.</w:t>
            </w:r>
          </w:p>
        </w:tc>
      </w:tr>
      <w:tr w:rsidR="00797CFC" w:rsidRPr="002575E0" w:rsidTr="000D7338">
        <w:trPr>
          <w:trHeight w:val="1345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Równania i nierówności z wartością </w:t>
            </w:r>
            <w:r w:rsidR="0083569C">
              <w:rPr>
                <w:rFonts w:asciiTheme="majorHAnsi" w:hAnsiTheme="majorHAnsi"/>
                <w:sz w:val="24"/>
                <w:szCs w:val="24"/>
              </w:rPr>
              <w:br/>
            </w:r>
            <w:r w:rsidRPr="002575E0">
              <w:rPr>
                <w:rFonts w:asciiTheme="majorHAnsi" w:hAnsiTheme="majorHAnsi"/>
                <w:sz w:val="24"/>
                <w:szCs w:val="24"/>
              </w:rPr>
              <w:t>bezwzględną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CFC" w:rsidRPr="002575E0" w:rsidRDefault="00797CFC" w:rsidP="00580B74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0" w:hanging="357"/>
              <w:jc w:val="left"/>
              <w:rPr>
                <w:rFonts w:asciiTheme="majorHAnsi" w:hAnsiTheme="majorHAnsi"/>
                <w:spacing w:val="-6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pacing w:val="-6"/>
                <w:sz w:val="24"/>
                <w:szCs w:val="24"/>
              </w:rPr>
              <w:t>rozwiązuje równania i nierówności z wartością bezwzględną, stosując interpretację geometryczną;</w:t>
            </w:r>
          </w:p>
          <w:p w:rsidR="00797CFC" w:rsidRPr="002575E0" w:rsidRDefault="00797CFC" w:rsidP="00580B74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pacing w:val="-4"/>
                <w:sz w:val="24"/>
                <w:szCs w:val="24"/>
              </w:rPr>
              <w:t>rozwiązuje równania i nierówności z wartością bezwzględną, stosując definicję oraz wła</w:t>
            </w:r>
            <w:r w:rsidR="000D7338">
              <w:rPr>
                <w:rFonts w:asciiTheme="majorHAnsi" w:hAnsiTheme="majorHAnsi"/>
                <w:spacing w:val="-4"/>
                <w:sz w:val="24"/>
                <w:szCs w:val="24"/>
              </w:rPr>
              <w:t>sności wartości bezwzględnej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</w:p>
        </w:tc>
      </w:tr>
      <w:tr w:rsidR="00797CFC" w:rsidRPr="002575E0" w:rsidTr="004F5222">
        <w:trPr>
          <w:trHeight w:val="397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Równania i nierówności liniowe </w:t>
            </w:r>
            <w:r w:rsidR="0083569C">
              <w:rPr>
                <w:rFonts w:asciiTheme="majorHAnsi" w:hAnsiTheme="majorHAnsi"/>
                <w:sz w:val="24"/>
                <w:szCs w:val="24"/>
              </w:rPr>
              <w:br/>
            </w:r>
            <w:r w:rsidRPr="002575E0">
              <w:rPr>
                <w:rFonts w:asciiTheme="majorHAnsi" w:hAnsiTheme="majorHAnsi"/>
                <w:sz w:val="24"/>
                <w:szCs w:val="24"/>
              </w:rPr>
              <w:t>z parametrem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580B74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przeprowadza analizę zadań z parametrem;</w:t>
            </w:r>
          </w:p>
          <w:p w:rsidR="00797CFC" w:rsidRPr="002575E0" w:rsidRDefault="00797CFC" w:rsidP="00580B74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zapisuje założenia, </w:t>
            </w:r>
            <w:r w:rsidR="00A65B71">
              <w:rPr>
                <w:rFonts w:asciiTheme="majorHAnsi" w:hAnsiTheme="majorHAnsi"/>
                <w:sz w:val="24"/>
                <w:szCs w:val="24"/>
              </w:rPr>
              <w:t>dla których</w:t>
            </w:r>
            <w:r w:rsidR="00A65B71" w:rsidRPr="002575E0">
              <w:rPr>
                <w:rFonts w:asciiTheme="majorHAnsi" w:hAnsiTheme="majorHAnsi"/>
                <w:sz w:val="24"/>
                <w:szCs w:val="24"/>
              </w:rPr>
              <w:t xml:space="preserve"> zachodz</w:t>
            </w:r>
            <w:r w:rsidR="00A65B71">
              <w:rPr>
                <w:rFonts w:asciiTheme="majorHAnsi" w:hAnsiTheme="majorHAnsi"/>
                <w:sz w:val="24"/>
                <w:szCs w:val="24"/>
              </w:rPr>
              <w:t>ą</w:t>
            </w:r>
            <w:r w:rsidR="00A65B71" w:rsidRPr="002575E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warunki podane w treści zadania</w:t>
            </w:r>
            <w:r w:rsidR="00A65B71">
              <w:rPr>
                <w:rFonts w:asciiTheme="majorHAnsi" w:hAnsiTheme="majorHAnsi"/>
                <w:sz w:val="24"/>
                <w:szCs w:val="24"/>
              </w:rPr>
              <w:t>,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i w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y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znacza te wartości parametru, dla których </w:t>
            </w:r>
            <w:r w:rsidR="00580B74">
              <w:rPr>
                <w:rFonts w:asciiTheme="majorHAnsi" w:hAnsiTheme="majorHAnsi"/>
                <w:sz w:val="24"/>
                <w:szCs w:val="24"/>
              </w:rPr>
              <w:t xml:space="preserve">te warunki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są spełnione.</w:t>
            </w:r>
          </w:p>
        </w:tc>
      </w:tr>
      <w:tr w:rsidR="0083569C" w:rsidRPr="002575E0" w:rsidTr="0083569C">
        <w:trPr>
          <w:trHeight w:val="39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569C" w:rsidRPr="002575E0" w:rsidRDefault="0083569C" w:rsidP="006F67AC">
            <w:pPr>
              <w:spacing w:after="0"/>
              <w:ind w:left="142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IV. Układy równań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Algebraiczne metody rozwiązywania układów równań pierwszego stopnia </w:t>
            </w:r>
          </w:p>
          <w:p w:rsidR="00797CFC" w:rsidRPr="002575E0" w:rsidRDefault="00797CFC" w:rsidP="004F5222">
            <w:pPr>
              <w:autoSpaceDE w:val="0"/>
              <w:autoSpaceDN w:val="0"/>
              <w:adjustRightInd w:val="0"/>
              <w:spacing w:after="0"/>
              <w:ind w:left="447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z dwiema niewiadomymi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rozwiązuje układ równań metodą podstawiania i przeciwnych współczynników;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określa, czy dany układ równań jest oznaczony, nieoznaczony czy sprzeczny;</w:t>
            </w:r>
          </w:p>
          <w:p w:rsidR="00797CFC" w:rsidRPr="002575E0" w:rsidRDefault="00083207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stosuje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 xml:space="preserve"> układ</w:t>
            </w:r>
            <w:r>
              <w:rPr>
                <w:rFonts w:asciiTheme="majorHAnsi" w:hAnsiTheme="majorHAnsi"/>
                <w:sz w:val="24"/>
                <w:szCs w:val="24"/>
              </w:rPr>
              <w:t>y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 xml:space="preserve"> równań </w:t>
            </w:r>
            <w:r w:rsidR="00811CCE">
              <w:rPr>
                <w:rFonts w:asciiTheme="majorHAnsi" w:hAnsiTheme="majorHAnsi"/>
                <w:sz w:val="24"/>
                <w:szCs w:val="24"/>
              </w:rPr>
              <w:t xml:space="preserve">podczas </w:t>
            </w:r>
            <w:r>
              <w:rPr>
                <w:rFonts w:asciiTheme="majorHAnsi" w:hAnsiTheme="majorHAnsi"/>
                <w:sz w:val="24"/>
                <w:szCs w:val="24"/>
              </w:rPr>
              <w:t>rozwiązywania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 xml:space="preserve"> zada</w:t>
            </w:r>
            <w:r>
              <w:rPr>
                <w:rFonts w:asciiTheme="majorHAnsi" w:hAnsiTheme="majorHAnsi"/>
                <w:sz w:val="24"/>
                <w:szCs w:val="24"/>
              </w:rPr>
              <w:t>ń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 xml:space="preserve"> tekstow</w:t>
            </w:r>
            <w:r>
              <w:rPr>
                <w:rFonts w:asciiTheme="majorHAnsi" w:hAnsiTheme="majorHAnsi"/>
                <w:sz w:val="24"/>
                <w:szCs w:val="24"/>
              </w:rPr>
              <w:t>ych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>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rozwiązuje zadania z parametrem dotyczące układów równań.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Graficzna metoda rozwiązywania układów równań pierwszego stopnia z dwiema niewiadomymi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rozwiązuje układ równań metodą graficzną;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wykorzystuje związek między liczbą rozwiązań układu równań a położeniem dwóch prostych.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Równania kwadratowe z jedn</w:t>
            </w:r>
            <w:r w:rsidR="00811CCE">
              <w:rPr>
                <w:rFonts w:asciiTheme="majorHAnsi" w:hAnsiTheme="majorHAnsi"/>
                <w:sz w:val="24"/>
                <w:szCs w:val="24"/>
              </w:rPr>
              <w:t>ą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niewiad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o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mą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rozwiązuje równanie kwadratowe przez rozkład na czynniki; 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rozwiązuje równania kwadratowe</w:t>
            </w:r>
            <w:r w:rsidR="00811CCE">
              <w:rPr>
                <w:rFonts w:asciiTheme="majorHAnsi" w:hAnsiTheme="majorHAnsi"/>
                <w:sz w:val="24"/>
                <w:szCs w:val="24"/>
              </w:rPr>
              <w:t>,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korzystając ze wzorów;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interpretuje geometrycznie rozwiązania równania kwadratowego.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Nierówności kwadratowe z jedną niewi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a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domą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B4509" w:rsidP="00C2392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wykorzystuje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 xml:space="preserve">związek między rozwiązaniem nierówności kwadratowej a znakiem wartości odpowiedniej funkcji kwadratowej </w:t>
            </w:r>
            <w:r>
              <w:rPr>
                <w:rFonts w:asciiTheme="majorHAnsi" w:hAnsiTheme="majorHAnsi"/>
                <w:sz w:val="24"/>
                <w:szCs w:val="24"/>
              </w:rPr>
              <w:t>podczas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rozwi</w:t>
            </w:r>
            <w:r w:rsidRPr="002575E0">
              <w:rPr>
                <w:rFonts w:asciiTheme="majorHAnsi" w:eastAsia="TimesNewRoman" w:hAnsiTheme="majorHAnsi"/>
                <w:sz w:val="24"/>
                <w:szCs w:val="24"/>
              </w:rPr>
              <w:t>ą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z</w:t>
            </w:r>
            <w:r>
              <w:rPr>
                <w:rFonts w:asciiTheme="majorHAnsi" w:hAnsiTheme="majorHAnsi"/>
                <w:sz w:val="24"/>
                <w:szCs w:val="24"/>
              </w:rPr>
              <w:t>ywania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>nierówno</w:t>
            </w:r>
            <w:r w:rsidR="00797CFC" w:rsidRPr="002575E0">
              <w:rPr>
                <w:rFonts w:asciiTheme="majorHAnsi" w:eastAsia="TimesNewRoman" w:hAnsiTheme="majorHAnsi"/>
                <w:sz w:val="24"/>
                <w:szCs w:val="24"/>
              </w:rPr>
              <w:t>ś</w:t>
            </w:r>
            <w:r w:rsidR="00E7764D">
              <w:rPr>
                <w:rFonts w:asciiTheme="majorHAnsi" w:hAnsiTheme="majorHAnsi"/>
                <w:sz w:val="24"/>
                <w:szCs w:val="24"/>
              </w:rPr>
              <w:t>ci kwadratowych z 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>jedn</w:t>
            </w:r>
            <w:r w:rsidR="00797CFC" w:rsidRPr="002575E0">
              <w:rPr>
                <w:rFonts w:asciiTheme="majorHAnsi" w:eastAsia="TimesNewRoman" w:hAnsiTheme="majorHAnsi"/>
                <w:sz w:val="24"/>
                <w:szCs w:val="24"/>
              </w:rPr>
              <w:t xml:space="preserve">ą 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>niewiadom</w:t>
            </w:r>
            <w:r w:rsidR="00797CFC" w:rsidRPr="002575E0">
              <w:rPr>
                <w:rFonts w:asciiTheme="majorHAnsi" w:eastAsia="TimesNewRoman" w:hAnsiTheme="majorHAnsi"/>
                <w:sz w:val="24"/>
                <w:szCs w:val="24"/>
              </w:rPr>
              <w:t>ą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2575E0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2575E0" w:rsidRDefault="008A1951" w:rsidP="006F67AC">
            <w:pPr>
              <w:autoSpaceDE w:val="0"/>
              <w:autoSpaceDN w:val="0"/>
              <w:adjustRightInd w:val="0"/>
              <w:spacing w:after="0"/>
              <w:ind w:left="142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V</w:t>
            </w:r>
            <w:r w:rsidR="00797CFC" w:rsidRPr="002575E0">
              <w:rPr>
                <w:rFonts w:asciiTheme="majorHAnsi" w:hAnsiTheme="majorHAnsi"/>
                <w:bCs/>
                <w:sz w:val="24"/>
                <w:szCs w:val="24"/>
              </w:rPr>
              <w:t>. Funkcje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Sposoby opisywania funkcji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określa funkcje za pomocą wzoru, tabeli, </w:t>
            </w:r>
            <w:r w:rsidR="008A195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grafu, 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wykresu, opisu słownego.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Szkicowanie wykresu funkcji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szkicuje wykres funkcji</w:t>
            </w:r>
            <w:r w:rsidR="007B4509">
              <w:rPr>
                <w:rFonts w:asciiTheme="majorHAnsi" w:hAnsiTheme="majorHAnsi"/>
                <w:sz w:val="24"/>
                <w:szCs w:val="24"/>
                <w:lang w:eastAsia="pl-PL"/>
              </w:rPr>
              <w:t>,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uwzględniając jej dziedzinę;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szkicuje wykres</w:t>
            </w:r>
            <w:bookmarkStart w:id="0" w:name="_GoBack"/>
            <w:bookmarkEnd w:id="0"/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funkcji określonej różnymi wzorami w różnych przedziałach.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Wartość funkcji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oblicza ze wzoru wartość funkcji dla danego argumentu;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posługuje się poznanymi metodami rozwiązywania równań do obliczenia, </w:t>
            </w:r>
            <w:r w:rsidR="002D2BFB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dla jakiego argumentu funkcja przyjmuje daną wartość.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Własności funkcji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E7764D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odczytuje z wykresu własności funkcji (dziedzinę, zbiór wartości, miejsca zerowe, maksymalne przedziały, w których funkcja jest malejąca, rosnąca, ma stały znak; argumenty</w:t>
            </w:r>
            <w:r w:rsidR="008A1951">
              <w:rPr>
                <w:rFonts w:asciiTheme="majorHAnsi" w:hAnsiTheme="majorHAnsi"/>
                <w:sz w:val="24"/>
                <w:szCs w:val="24"/>
                <w:lang w:eastAsia="pl-PL"/>
              </w:rPr>
              <w:t>,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dla których funkcja przyjmuje w podanym przedziale wartość najwię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k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szą lub najmniejszą);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rozwiązuje</w:t>
            </w:r>
            <w:r w:rsidR="002D2BFB"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równania i nierówności</w:t>
            </w:r>
            <w:r w:rsidR="00C65A10">
              <w:rPr>
                <w:rFonts w:asciiTheme="majorHAnsi" w:hAnsiTheme="majorHAnsi"/>
                <w:sz w:val="24"/>
                <w:szCs w:val="24"/>
                <w:lang w:eastAsia="pl-PL"/>
              </w:rPr>
              <w:t>,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korzystając z wykresu funkcji;</w:t>
            </w:r>
          </w:p>
          <w:p w:rsidR="00797CFC" w:rsidRPr="002575E0" w:rsidRDefault="00797CFC" w:rsidP="00E7764D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uzasadnia z definicji monotoniczność funkcji.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color w:val="000000" w:themeColor="text1"/>
              </w:rPr>
              <w:lastRenderedPageBreak/>
              <w:br w:type="page"/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Przekształcenia wykresów funkcji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na podstawie wykresu funkcji 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y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= 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f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(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x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) szkicuje wykresy funkcji 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y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= 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f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(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x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r w:rsidR="00C65A1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–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p), </w:t>
            </w:r>
            <w:r w:rsidR="00C65A1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br/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y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= 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f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(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x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) + 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q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,</w:t>
            </w:r>
            <w:r w:rsidR="00C65A1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y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= –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f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(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x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), 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y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= 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f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(–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x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), 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 xml:space="preserve">y= </w:t>
            </w:r>
            <w:r w:rsidR="00C65A1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–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f(</w:t>
            </w:r>
            <w:r w:rsidR="00C65A1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–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x)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, 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 xml:space="preserve">y 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= 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|f(x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)| oraz </w:t>
            </w:r>
            <w:r w:rsidRPr="002575E0">
              <w:rPr>
                <w:rFonts w:asciiTheme="majorHAnsi" w:hAnsiTheme="majorHAnsi"/>
                <w:b/>
                <w:i/>
                <w:color w:val="000000" w:themeColor="text1"/>
                <w:sz w:val="24"/>
                <w:szCs w:val="24"/>
                <w:lang w:eastAsia="pl-PL"/>
              </w:rPr>
              <w:t>y= f</w:t>
            </w:r>
            <w:r w:rsidRPr="00C65A10">
              <w:rPr>
                <w:rFonts w:asciiTheme="majorHAnsi" w:hAnsiTheme="majorHAnsi"/>
                <w:b/>
                <w:color w:val="000000" w:themeColor="text1"/>
                <w:sz w:val="24"/>
                <w:szCs w:val="24"/>
                <w:lang w:eastAsia="pl-PL"/>
              </w:rPr>
              <w:t>(|</w:t>
            </w:r>
            <w:r w:rsidRPr="002575E0">
              <w:rPr>
                <w:rFonts w:asciiTheme="majorHAnsi" w:hAnsiTheme="majorHAnsi"/>
                <w:b/>
                <w:i/>
                <w:color w:val="000000" w:themeColor="text1"/>
                <w:sz w:val="24"/>
                <w:szCs w:val="24"/>
                <w:lang w:eastAsia="pl-PL"/>
              </w:rPr>
              <w:t>x</w:t>
            </w:r>
            <w:r w:rsidRPr="00C65A10">
              <w:rPr>
                <w:rFonts w:asciiTheme="majorHAnsi" w:hAnsiTheme="majorHAnsi"/>
                <w:b/>
                <w:color w:val="000000" w:themeColor="text1"/>
                <w:sz w:val="24"/>
                <w:szCs w:val="24"/>
                <w:lang w:eastAsia="pl-PL"/>
              </w:rPr>
              <w:t>|)</w:t>
            </w:r>
            <w:r w:rsidRPr="00E7764D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stosuje złożenia funkcji przy rysowaniu wykresów funkcji złożonych.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Proporcjonalność odwrotna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E7764D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0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wskazuje wielkości odwrotnie proporcjonalne i wyznacza współczynnik propo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r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cjonalności;</w:t>
            </w:r>
          </w:p>
          <w:p w:rsidR="00797CFC" w:rsidRPr="002575E0" w:rsidRDefault="00797CFC" w:rsidP="00E7764D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szkicuje wykres funkcji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2575E0">
              <w:rPr>
                <w:rFonts w:asciiTheme="majorHAnsi" w:hAnsiTheme="majorHAnsi"/>
                <w:i/>
                <w:sz w:val="24"/>
                <w:szCs w:val="24"/>
              </w:rPr>
              <w:t xml:space="preserve"> </w:t>
            </w:r>
            <w:r w:rsidR="00E7764D" w:rsidRPr="00E7764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dla danego </w:t>
            </w: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 xml:space="preserve">a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&gt; 0</w:t>
            </w:r>
            <w:r w:rsidR="00293750">
              <w:rPr>
                <w:rFonts w:asciiTheme="majorHAnsi" w:hAnsiTheme="majorHAnsi"/>
                <w:sz w:val="24"/>
                <w:szCs w:val="24"/>
              </w:rPr>
              <w:t xml:space="preserve"> i </w:t>
            </w:r>
            <w:r w:rsidR="00293750">
              <w:rPr>
                <w:rFonts w:asciiTheme="majorHAnsi" w:hAnsiTheme="majorHAnsi"/>
                <w:i/>
                <w:sz w:val="24"/>
                <w:szCs w:val="24"/>
              </w:rPr>
              <w:t>x</w:t>
            </w:r>
            <w:r w:rsidR="00293750" w:rsidRPr="002575E0">
              <w:rPr>
                <w:rFonts w:asciiTheme="majorHAnsi" w:hAnsiTheme="majorHAnsi"/>
                <w:i/>
                <w:sz w:val="24"/>
                <w:szCs w:val="24"/>
              </w:rPr>
              <w:t xml:space="preserve"> </w:t>
            </w:r>
            <w:r w:rsidR="00293750" w:rsidRPr="002575E0">
              <w:rPr>
                <w:rFonts w:asciiTheme="majorHAnsi" w:hAnsiTheme="majorHAnsi"/>
                <w:sz w:val="24"/>
                <w:szCs w:val="24"/>
              </w:rPr>
              <w:t>&gt; 0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;</w:t>
            </w:r>
          </w:p>
          <w:p w:rsidR="00797CFC" w:rsidRPr="002575E0" w:rsidRDefault="00797CFC" w:rsidP="00DD3C7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korzysta ze wzoru i wykresu funkcji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2575E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293750">
              <w:rPr>
                <w:rFonts w:asciiTheme="majorHAnsi" w:hAnsiTheme="majorHAnsi"/>
                <w:sz w:val="24"/>
                <w:szCs w:val="24"/>
              </w:rPr>
              <w:t>do</w:t>
            </w:r>
            <w:r w:rsidR="00FF6B3F" w:rsidRPr="002575E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interpretacji zagadnie</w:t>
            </w:r>
            <w:r w:rsidRPr="002575E0">
              <w:rPr>
                <w:rFonts w:asciiTheme="majorHAnsi" w:eastAsia="TimesNewRoman" w:hAnsiTheme="majorHAnsi"/>
                <w:sz w:val="24"/>
                <w:szCs w:val="24"/>
              </w:rPr>
              <w:t>ń g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eom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trycznych, fizycznych itp. (także osadzonych w kontekście praktycznym)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Funkcja liniowa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rysuje wykres funkcji liniowej, korzystając z jej wzoru;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wyznacza wzór funkcji liniowej na podstawie informacji o funkcji lub o jej wykr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sie;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interpretuje współczynniki występujące we wzorze funkcji liniowej;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wykorzystuje własności funkcji liniowej do interpretacji zagadnień geometryc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z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nych, fizycznych itp. (także osadzonych w kontekście praktycznym).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Funkcja kwadratowa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szkicuje wykres funkcji kwadratowej, korzystając z jej wzoru;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wyznacza wzór funkcji kwadratowej na podstawie informacji o tej funkcji lub o jej wykresie;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interpretuje współczynniki występujące we wzorze funkcji kwadratowej w postaci kanonicznej, w postaci ogólnej i w postaci iloczynowej (o ile istnieje);</w:t>
            </w:r>
          </w:p>
          <w:p w:rsidR="00797CFC" w:rsidRPr="002575E0" w:rsidRDefault="00865E6B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udowadnia</w:t>
            </w:r>
            <w:r w:rsidR="00797CFC"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wzór na pierwiastki trójmianu kwadratowego.</w:t>
            </w:r>
          </w:p>
        </w:tc>
      </w:tr>
      <w:tr w:rsidR="00797CFC" w:rsidRPr="002575E0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2575E0" w:rsidRDefault="00C65A10" w:rsidP="006F67AC">
            <w:pPr>
              <w:spacing w:after="0"/>
              <w:ind w:left="142"/>
              <w:rPr>
                <w:rFonts w:asciiTheme="majorHAnsi" w:hAnsiTheme="majorHAnsi"/>
                <w:color w:val="FF0000"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VI</w:t>
            </w:r>
            <w:r w:rsidR="00797CFC" w:rsidRPr="002575E0">
              <w:rPr>
                <w:rFonts w:asciiTheme="majorHAnsi" w:hAnsiTheme="majorHAnsi"/>
                <w:bCs/>
                <w:sz w:val="24"/>
                <w:szCs w:val="24"/>
              </w:rPr>
              <w:t>. Planimetria</w:t>
            </w:r>
            <w:r w:rsidR="00797CFC" w:rsidRPr="002575E0">
              <w:rPr>
                <w:rFonts w:asciiTheme="majorHAnsi" w:hAnsiTheme="majorHAnsi"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Kąty w trójkącie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klasyfikuje trójkąty ze względu na miary ich kątów; </w:t>
            </w:r>
          </w:p>
          <w:p w:rsidR="00797CFC" w:rsidRPr="002575E0" w:rsidRDefault="00797CFC" w:rsidP="00C23928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</w:t>
            </w:r>
            <w:r w:rsidR="00FF6B3F">
              <w:rPr>
                <w:rFonts w:asciiTheme="majorHAnsi" w:hAnsiTheme="majorHAnsi"/>
                <w:sz w:val="24"/>
                <w:szCs w:val="24"/>
                <w:lang w:eastAsia="pl-PL"/>
              </w:rPr>
              <w:t>podczas</w:t>
            </w:r>
            <w:r w:rsidR="00FF6B3F"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rozwiązywania zadań 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twierdzenie o sumie miar kątów wewnętr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z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nych trójkąta.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Punkty szczególne w trójkącie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C23928">
            <w:pPr>
              <w:numPr>
                <w:ilvl w:val="0"/>
                <w:numId w:val="11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wskazuje podstawowe punkty szczególne w trójkącie: ortocentrum, środek ciężk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o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ści oraz korzysta z ich własności;</w:t>
            </w:r>
          </w:p>
          <w:p w:rsidR="00797CFC" w:rsidRPr="002575E0" w:rsidRDefault="00797CFC" w:rsidP="00C23928">
            <w:pPr>
              <w:numPr>
                <w:ilvl w:val="0"/>
                <w:numId w:val="11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lastRenderedPageBreak/>
              <w:t>przeprowadza dowody twierdzeń dotyczące własno</w:t>
            </w:r>
            <w:r w:rsidR="00C65A10">
              <w:rPr>
                <w:rFonts w:asciiTheme="majorHAnsi" w:hAnsiTheme="majorHAnsi"/>
                <w:sz w:val="24"/>
                <w:szCs w:val="24"/>
              </w:rPr>
              <w:t>ści trójkątów</w:t>
            </w:r>
            <w:r w:rsidR="00FF6B3F">
              <w:rPr>
                <w:rFonts w:asciiTheme="majorHAnsi" w:hAnsiTheme="majorHAnsi"/>
                <w:sz w:val="24"/>
                <w:szCs w:val="24"/>
              </w:rPr>
              <w:t>,</w:t>
            </w:r>
            <w:r w:rsidR="00C65A10">
              <w:rPr>
                <w:rFonts w:asciiTheme="majorHAnsi" w:hAnsiTheme="majorHAnsi"/>
                <w:sz w:val="24"/>
                <w:szCs w:val="24"/>
              </w:rPr>
              <w:t xml:space="preserve"> np. twierdzenie o 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dwusiecznej k</w:t>
            </w:r>
            <w:r w:rsidR="00FF6B3F">
              <w:rPr>
                <w:rFonts w:asciiTheme="majorHAnsi" w:hAnsiTheme="majorHAnsi"/>
                <w:sz w:val="24"/>
                <w:szCs w:val="24"/>
              </w:rPr>
              <w:t>ą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ta w trójkącie;</w:t>
            </w:r>
          </w:p>
          <w:p w:rsidR="00797CFC" w:rsidRPr="002575E0" w:rsidRDefault="00865E6B" w:rsidP="00C23928">
            <w:pPr>
              <w:numPr>
                <w:ilvl w:val="0"/>
                <w:numId w:val="11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udowadnia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 xml:space="preserve"> istnienie niektórych punktów szczególnych trójkąta.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i/>
                <w:sz w:val="24"/>
                <w:szCs w:val="24"/>
              </w:rPr>
              <w:lastRenderedPageBreak/>
              <w:t>Trójkąty przystające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rozpoznaje trójkąty przystające oraz stosuje cechy przystawania trójkątów do rozwiązywania różnych problemów.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Trójkąty podobne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rozpoznaje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trójkąty podobne i wykorzystuje (także w kontekstach praktycznych) cechy podobieństwa trójkątów.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Twierdzenie Talesa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i twierdzenie </w:t>
            </w:r>
            <w:r w:rsidR="001B1005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odwrotne do twierdzenia Talesa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stosuje twierdzenie Talesa i twierdzenie odwrotne do twierdzenia Talesa do obl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i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czania długości odcinków i ustalania równoległości prostych.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Wielokąty podobne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C23928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wykorzystuje </w:t>
            </w:r>
            <w:r w:rsidR="001B1005">
              <w:rPr>
                <w:rFonts w:asciiTheme="majorHAnsi" w:hAnsiTheme="majorHAnsi"/>
                <w:sz w:val="24"/>
                <w:szCs w:val="24"/>
              </w:rPr>
              <w:t>p</w:t>
            </w:r>
            <w:r w:rsidR="0010267E">
              <w:rPr>
                <w:rFonts w:asciiTheme="majorHAnsi" w:hAnsiTheme="majorHAnsi"/>
                <w:sz w:val="24"/>
                <w:szCs w:val="24"/>
              </w:rPr>
              <w:t>rzy</w:t>
            </w:r>
            <w:r w:rsidR="001B1005" w:rsidRPr="002575E0">
              <w:rPr>
                <w:rFonts w:asciiTheme="majorHAnsi" w:hAnsiTheme="majorHAnsi"/>
                <w:sz w:val="24"/>
                <w:szCs w:val="24"/>
              </w:rPr>
              <w:t xml:space="preserve"> rozwiązywania zadań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zależności między polami i obwodami wielokątów podobnych a skalą podobieństwa.</w:t>
            </w:r>
          </w:p>
        </w:tc>
      </w:tr>
      <w:tr w:rsidR="00797CFC" w:rsidRPr="002575E0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2575E0" w:rsidRDefault="00141F2D" w:rsidP="006F67AC">
            <w:pPr>
              <w:spacing w:after="0"/>
              <w:ind w:left="142"/>
              <w:rPr>
                <w:rFonts w:asciiTheme="majorHAnsi" w:hAnsiTheme="majorHAnsi"/>
                <w:i/>
                <w:iCs w:val="0"/>
                <w:color w:val="FF0000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VII</w:t>
            </w:r>
            <w:r w:rsidR="00797CFC" w:rsidRPr="002575E0">
              <w:rPr>
                <w:rFonts w:asciiTheme="majorHAnsi" w:hAnsiTheme="majorHAnsi"/>
                <w:bCs/>
                <w:sz w:val="24"/>
                <w:szCs w:val="24"/>
              </w:rPr>
              <w:t>. Geometria analityczna na płaszczyźnie kartezjańskiej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Wektor w układzie współrzędnych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zaznacza wektory w układzie współrzędnych;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wyznacza współrzędne początku</w:t>
            </w:r>
            <w:r w:rsidR="00103325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i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końca wektora (przy odpowiednich danych).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Równanie prostej na płaszczyźnie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wyznacza równanie prostej przechodzącej przez dwa dane punkty (w postaci ki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runkowej lub ogólnej);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bada równoległość i prostopadłość prostych na podstawie ich równań kierunk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o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wych;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wyznacza równanie prostej, która jest równoległa lub prostopadła do prostej danej w postaci kierunkowej i przechodzi przez dany punkt;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oblicza współrzędne punktu przecięcia dwóch prostych.</w:t>
            </w:r>
          </w:p>
        </w:tc>
      </w:tr>
      <w:tr w:rsidR="00797CFC" w:rsidRPr="002575E0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sz w:val="24"/>
                <w:szCs w:val="24"/>
              </w:rPr>
              <w:t xml:space="preserve">Układy nierówności liniowych </w:t>
            </w:r>
            <w:r w:rsidR="00103325">
              <w:rPr>
                <w:rFonts w:asciiTheme="majorHAnsi" w:hAnsiTheme="majorHAnsi"/>
                <w:b/>
                <w:sz w:val="24"/>
                <w:szCs w:val="24"/>
              </w:rPr>
              <w:br/>
            </w:r>
            <w:r w:rsidRPr="002575E0">
              <w:rPr>
                <w:rFonts w:asciiTheme="majorHAnsi" w:hAnsiTheme="majorHAnsi"/>
                <w:b/>
                <w:sz w:val="24"/>
                <w:szCs w:val="24"/>
              </w:rPr>
              <w:t>z dwiema niewiadomymi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sz w:val="24"/>
                <w:szCs w:val="24"/>
              </w:rPr>
              <w:t>interpretuje geometrycznie nierówności z dwiema niewiadomymi oraz poj</w:t>
            </w:r>
            <w:r w:rsidRPr="002575E0">
              <w:rPr>
                <w:rFonts w:asciiTheme="majorHAnsi" w:hAnsiTheme="majorHAnsi"/>
                <w:b/>
                <w:sz w:val="24"/>
                <w:szCs w:val="24"/>
              </w:rPr>
              <w:t>ę</w:t>
            </w:r>
            <w:r w:rsidRPr="002575E0">
              <w:rPr>
                <w:rFonts w:asciiTheme="majorHAnsi" w:hAnsiTheme="majorHAnsi"/>
                <w:b/>
                <w:sz w:val="24"/>
                <w:szCs w:val="24"/>
              </w:rPr>
              <w:t>cie półpłaszczyzny otwartej i domkniętej;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sz w:val="24"/>
                <w:szCs w:val="24"/>
              </w:rPr>
              <w:t>zaznacza w układzie współrzędnych zbiór punktów, których współrzędne spełniają układ nierówności liniowych z dwiema niewiadomymi;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sz w:val="24"/>
                <w:szCs w:val="24"/>
              </w:rPr>
              <w:t xml:space="preserve">zapisuje układ nierówności opisujący </w:t>
            </w:r>
            <w:r w:rsidR="00721E0B">
              <w:rPr>
                <w:rFonts w:asciiTheme="majorHAnsi" w:hAnsiTheme="majorHAnsi"/>
                <w:b/>
                <w:sz w:val="24"/>
                <w:szCs w:val="24"/>
              </w:rPr>
              <w:t xml:space="preserve">zbiór punktów przedstawionych </w:t>
            </w:r>
            <w:r w:rsidR="00721E0B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w </w:t>
            </w:r>
            <w:r w:rsidRPr="002575E0">
              <w:rPr>
                <w:rFonts w:asciiTheme="majorHAnsi" w:hAnsiTheme="majorHAnsi"/>
                <w:b/>
                <w:sz w:val="24"/>
                <w:szCs w:val="24"/>
              </w:rPr>
              <w:t>układzie współrzędnych;</w:t>
            </w:r>
          </w:p>
          <w:p w:rsidR="00797CFC" w:rsidRPr="002575E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color w:val="76923C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b/>
                <w:sz w:val="24"/>
                <w:szCs w:val="24"/>
              </w:rPr>
              <w:t>rozwiązuje graficznie układ kilku nierówności liniowych z dwiema niewi</w:t>
            </w:r>
            <w:r w:rsidRPr="002575E0"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r w:rsidRPr="002575E0">
              <w:rPr>
                <w:rFonts w:asciiTheme="majorHAnsi" w:hAnsiTheme="majorHAnsi"/>
                <w:b/>
                <w:sz w:val="24"/>
                <w:szCs w:val="24"/>
              </w:rPr>
              <w:t>domymi.</w:t>
            </w:r>
          </w:p>
        </w:tc>
      </w:tr>
    </w:tbl>
    <w:p w:rsidR="00797CFC" w:rsidRPr="003B4A8F" w:rsidRDefault="00797CFC" w:rsidP="003B4A8F">
      <w:pPr>
        <w:jc w:val="left"/>
        <w:rPr>
          <w:rFonts w:ascii="Roboto" w:hAnsi="Roboto"/>
          <w:b/>
          <w:sz w:val="24"/>
          <w:szCs w:val="24"/>
        </w:rPr>
      </w:pPr>
      <w:r w:rsidRPr="003B4A8F">
        <w:rPr>
          <w:rFonts w:ascii="Roboto" w:hAnsi="Roboto"/>
          <w:b/>
          <w:sz w:val="24"/>
          <w:szCs w:val="24"/>
        </w:rPr>
        <w:lastRenderedPageBreak/>
        <w:t>ZAKRES PODSTAWOWY I ROZSZERZONY</w:t>
      </w:r>
      <w:r w:rsidRPr="003B4A8F">
        <w:rPr>
          <w:rFonts w:ascii="Roboto" w:hAnsi="Roboto"/>
          <w:b/>
          <w:sz w:val="24"/>
          <w:szCs w:val="24"/>
        </w:rPr>
        <w:br/>
        <w:t>Klasa II (150 h)</w:t>
      </w:r>
    </w:p>
    <w:tbl>
      <w:tblPr>
        <w:tblW w:w="14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7"/>
        <w:gridCol w:w="13"/>
        <w:gridCol w:w="9063"/>
      </w:tblGrid>
      <w:tr w:rsidR="00797CFC" w:rsidRPr="009D3ACD" w:rsidTr="003D17D5">
        <w:trPr>
          <w:trHeight w:val="567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sz w:val="24"/>
                <w:szCs w:val="24"/>
              </w:rPr>
              <w:t>Hasła programowe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sz w:val="24"/>
                <w:szCs w:val="24"/>
              </w:rPr>
              <w:t>Wymagania szczegółowe. Uczeń:</w:t>
            </w:r>
          </w:p>
        </w:tc>
      </w:tr>
      <w:tr w:rsidR="00797CFC" w:rsidRPr="009D3ACD" w:rsidTr="003D17D5">
        <w:trPr>
          <w:trHeight w:val="567"/>
        </w:trPr>
        <w:tc>
          <w:tcPr>
            <w:tcW w:w="14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9D3ACD" w:rsidRDefault="00037317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t>I</w:t>
            </w:r>
            <w:r w:rsidR="00797CFC" w:rsidRPr="009D3ACD">
              <w:rPr>
                <w:rFonts w:asciiTheme="majorHAnsi" w:hAnsiTheme="majorHAnsi"/>
                <w:bCs/>
                <w:sz w:val="24"/>
                <w:szCs w:val="24"/>
              </w:rPr>
              <w:t>. Liczby rzeczywiste</w:t>
            </w:r>
          </w:p>
        </w:tc>
      </w:tr>
      <w:tr w:rsidR="00797CFC" w:rsidRPr="009D3ACD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Potęga o wykładniku rzeczywistym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upraszcza wyrażenia, stosując prawa działań na potęgach;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porównuje liczby przedstawione w postaci potęg</w:t>
            </w:r>
            <w:r w:rsidR="00141F2D" w:rsidRPr="009D3ACD">
              <w:rPr>
                <w:rFonts w:asciiTheme="majorHAnsi" w:hAnsiTheme="majorHAnsi"/>
                <w:sz w:val="24"/>
                <w:szCs w:val="24"/>
              </w:rPr>
              <w:t>, korzystając z własności potęg</w:t>
            </w:r>
            <w:r w:rsidR="00141F2D" w:rsidRPr="009D3ACD">
              <w:rPr>
                <w:rFonts w:asciiTheme="majorHAnsi" w:hAnsiTheme="majorHAnsi"/>
                <w:sz w:val="24"/>
                <w:szCs w:val="24"/>
              </w:rPr>
              <w:t>o</w:t>
            </w:r>
            <w:r w:rsidR="00141F2D" w:rsidRPr="009D3ACD">
              <w:rPr>
                <w:rFonts w:asciiTheme="majorHAnsi" w:hAnsiTheme="majorHAnsi"/>
                <w:sz w:val="24"/>
                <w:szCs w:val="24"/>
              </w:rPr>
              <w:t>wania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;</w:t>
            </w:r>
          </w:p>
          <w:p w:rsidR="00797CFC" w:rsidRPr="009D3ACD" w:rsidRDefault="00797CFC" w:rsidP="00E32F18">
            <w:pPr>
              <w:numPr>
                <w:ilvl w:val="0"/>
                <w:numId w:val="11"/>
              </w:numPr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wykorzystuje podstawowe własności potęg (</w:t>
            </w:r>
            <w:r w:rsidR="00103325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również w inny</w:t>
            </w:r>
            <w:r w:rsidR="00103325">
              <w:rPr>
                <w:rFonts w:asciiTheme="majorHAnsi" w:hAnsiTheme="majorHAnsi"/>
                <w:sz w:val="24"/>
                <w:szCs w:val="24"/>
                <w:lang w:eastAsia="pl-PL"/>
              </w:rPr>
              <w:t>ch</w:t>
            </w:r>
            <w:r w:rsidR="00103325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dziedzina</w:t>
            </w:r>
            <w:r w:rsidR="00103325">
              <w:rPr>
                <w:rFonts w:asciiTheme="majorHAnsi" w:hAnsiTheme="majorHAnsi"/>
                <w:sz w:val="24"/>
                <w:szCs w:val="24"/>
                <w:lang w:eastAsia="pl-PL"/>
              </w:rPr>
              <w:t>ch</w:t>
            </w:r>
            <w:r w:rsidR="00103325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, np. </w:t>
            </w:r>
            <w:r w:rsidR="00103325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="00103325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fizy</w:t>
            </w:r>
            <w:r w:rsidR="00103325">
              <w:rPr>
                <w:rFonts w:asciiTheme="majorHAnsi" w:hAnsiTheme="majorHAnsi"/>
                <w:sz w:val="24"/>
                <w:szCs w:val="24"/>
                <w:lang w:eastAsia="pl-PL"/>
              </w:rPr>
              <w:t>ce</w:t>
            </w:r>
            <w:r w:rsidR="00103325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, chemi</w:t>
            </w:r>
            <w:r w:rsidR="00103325">
              <w:rPr>
                <w:rFonts w:asciiTheme="majorHAnsi" w:hAnsiTheme="majorHAnsi"/>
                <w:sz w:val="24"/>
                <w:szCs w:val="24"/>
                <w:lang w:eastAsia="pl-PL"/>
              </w:rPr>
              <w:t>i czy</w:t>
            </w:r>
            <w:r w:rsidR="00103325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informaty</w:t>
            </w:r>
            <w:r w:rsidR="00103325">
              <w:rPr>
                <w:rFonts w:asciiTheme="majorHAnsi" w:hAnsiTheme="majorHAnsi"/>
                <w:sz w:val="24"/>
                <w:szCs w:val="24"/>
                <w:lang w:eastAsia="pl-PL"/>
              </w:rPr>
              <w:t>ce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).</w:t>
            </w:r>
          </w:p>
        </w:tc>
      </w:tr>
      <w:tr w:rsidR="00797CFC" w:rsidRPr="009D3ACD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Logarytm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stosuje wzór na zamianę podstaw logarytmu;</w:t>
            </w:r>
          </w:p>
          <w:p w:rsidR="00797CFC" w:rsidRPr="009D3ACD" w:rsidRDefault="00797CFC" w:rsidP="00E32F18">
            <w:pPr>
              <w:numPr>
                <w:ilvl w:val="0"/>
                <w:numId w:val="11"/>
              </w:numPr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stosuje własności logarytmów</w:t>
            </w:r>
          </w:p>
        </w:tc>
      </w:tr>
      <w:tr w:rsidR="00797CFC" w:rsidRPr="009D3ACD" w:rsidTr="003D17D5">
        <w:trPr>
          <w:trHeight w:val="567"/>
        </w:trPr>
        <w:tc>
          <w:tcPr>
            <w:tcW w:w="14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9D3ACD" w:rsidRDefault="00037317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t>II</w:t>
            </w:r>
            <w:r w:rsidR="00797CFC" w:rsidRPr="009D3ACD">
              <w:rPr>
                <w:rFonts w:asciiTheme="majorHAnsi" w:hAnsiTheme="majorHAnsi"/>
                <w:bCs/>
                <w:sz w:val="24"/>
                <w:szCs w:val="24"/>
              </w:rPr>
              <w:t>. Wyrażenia algebraiczne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EE2026" w:rsidRDefault="00797CFC" w:rsidP="00EE2026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Wzory skróconego mnożenia  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9D3ACD">
              <w:rPr>
                <w:rFonts w:asciiTheme="majorHAnsi" w:hAnsiTheme="majorHAnsi"/>
                <w:sz w:val="24"/>
                <w:szCs w:val="24"/>
              </w:rPr>
              <w:t>(</w:t>
            </w:r>
            <w:r w:rsidRPr="009D3ACD">
              <w:rPr>
                <w:rFonts w:asciiTheme="majorHAnsi" w:hAnsiTheme="majorHAnsi"/>
                <w:i/>
                <w:sz w:val="24"/>
                <w:szCs w:val="24"/>
              </w:rPr>
              <w:t xml:space="preserve">a </w:t>
            </w:r>
            <w:r w:rsidR="00037317" w:rsidRPr="009D3ACD">
              <w:rPr>
                <w:rFonts w:asciiTheme="majorHAnsi" w:eastAsia="Times New Roman" w:hAnsiTheme="majorHAnsi"/>
                <w:sz w:val="24"/>
                <w:szCs w:val="24"/>
              </w:rPr>
              <w:t xml:space="preserve">+ </w:t>
            </w:r>
            <w:r w:rsidRPr="009D3ACD">
              <w:rPr>
                <w:rFonts w:asciiTheme="majorHAnsi" w:hAnsiTheme="majorHAnsi"/>
                <w:i/>
                <w:sz w:val="24"/>
                <w:szCs w:val="24"/>
              </w:rPr>
              <w:t>b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)³, 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(</w:t>
            </w:r>
            <w:r w:rsidR="00037317" w:rsidRPr="009D3ACD">
              <w:rPr>
                <w:rFonts w:asciiTheme="majorHAnsi" w:hAnsiTheme="majorHAnsi"/>
                <w:i/>
                <w:sz w:val="24"/>
                <w:szCs w:val="24"/>
              </w:rPr>
              <w:t xml:space="preserve">a </w:t>
            </w:r>
            <w:r w:rsidR="00037317" w:rsidRPr="009D3ACD">
              <w:rPr>
                <w:rFonts w:asciiTheme="majorHAnsi" w:eastAsia="Times New Roman" w:hAnsiTheme="majorHAnsi"/>
                <w:sz w:val="24"/>
                <w:szCs w:val="24"/>
              </w:rPr>
              <w:t xml:space="preserve">– </w:t>
            </w:r>
            <w:r w:rsidR="00037317" w:rsidRPr="009D3ACD">
              <w:rPr>
                <w:rFonts w:asciiTheme="majorHAnsi" w:hAnsiTheme="majorHAnsi"/>
                <w:i/>
                <w:sz w:val="24"/>
                <w:szCs w:val="24"/>
              </w:rPr>
              <w:t>b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 xml:space="preserve">)³, </w:t>
            </w:r>
            <w:proofErr w:type="spellStart"/>
            <w:r w:rsidRPr="009D3ACD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³</w:t>
            </w:r>
            <w:proofErr w:type="spellEnd"/>
            <w:r w:rsidR="00037317" w:rsidRPr="009D3AC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037317" w:rsidRPr="009D3ACD">
              <w:rPr>
                <w:rFonts w:asciiTheme="majorHAnsi" w:eastAsia="Times New Roman" w:hAnsiTheme="majorHAnsi"/>
                <w:sz w:val="24"/>
                <w:szCs w:val="24"/>
              </w:rPr>
              <w:t xml:space="preserve">+ </w:t>
            </w:r>
            <w:proofErr w:type="spellStart"/>
            <w:r w:rsidRPr="009D3ACD">
              <w:rPr>
                <w:rFonts w:asciiTheme="majorHAnsi" w:hAnsiTheme="majorHAnsi"/>
                <w:i/>
                <w:sz w:val="24"/>
                <w:szCs w:val="24"/>
              </w:rPr>
              <w:t>b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³</w:t>
            </w:r>
            <w:proofErr w:type="spellEnd"/>
            <w:r w:rsidR="00037317" w:rsidRPr="009D3ACD">
              <w:rPr>
                <w:rFonts w:asciiTheme="majorHAnsi" w:hAnsiTheme="majorHAnsi"/>
                <w:sz w:val="24"/>
                <w:szCs w:val="24"/>
              </w:rPr>
              <w:t>,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037317" w:rsidRPr="009D3ACD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³</w:t>
            </w:r>
            <w:proofErr w:type="spellEnd"/>
            <w:r w:rsidR="00037317" w:rsidRPr="009D3AC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037317" w:rsidRPr="009D3ACD">
              <w:rPr>
                <w:rFonts w:asciiTheme="majorHAnsi" w:eastAsia="Times New Roman" w:hAnsiTheme="majorHAnsi"/>
                <w:sz w:val="24"/>
                <w:szCs w:val="24"/>
              </w:rPr>
              <w:t xml:space="preserve">– </w:t>
            </w:r>
            <w:proofErr w:type="spellStart"/>
            <w:r w:rsidR="00037317" w:rsidRPr="009D3ACD">
              <w:rPr>
                <w:rFonts w:asciiTheme="majorHAnsi" w:hAnsiTheme="majorHAnsi"/>
                <w:i/>
                <w:sz w:val="24"/>
                <w:szCs w:val="24"/>
              </w:rPr>
              <w:t>b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³</w:t>
            </w:r>
            <w:proofErr w:type="spellEnd"/>
            <w:r w:rsidR="00037317" w:rsidRPr="009D3AC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EE2026">
              <w:rPr>
                <w:rFonts w:asciiTheme="majorHAnsi" w:hAnsiTheme="majorHAnsi"/>
                <w:sz w:val="24"/>
                <w:szCs w:val="24"/>
              </w:rPr>
              <w:br/>
            </w:r>
            <w:r w:rsidRPr="009D3ACD">
              <w:rPr>
                <w:rFonts w:asciiTheme="majorHAnsi" w:hAnsiTheme="majorHAnsi"/>
                <w:sz w:val="24"/>
                <w:szCs w:val="24"/>
              </w:rPr>
              <w:t>oraz</w:t>
            </w:r>
            <w:r w:rsidR="00EE2026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a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sup>
              </m:sSup>
            </m:oMath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przekształca wyrażenie algebraiczne</w:t>
            </w:r>
            <w:r w:rsidR="00EE2026" w:rsidRPr="009D3ACD">
              <w:rPr>
                <w:rFonts w:asciiTheme="majorHAnsi" w:hAnsiTheme="majorHAnsi"/>
                <w:sz w:val="24"/>
                <w:szCs w:val="24"/>
              </w:rPr>
              <w:t>, w tym do postaci iloczynowej</w:t>
            </w:r>
            <w:r w:rsidR="00EE2026">
              <w:rPr>
                <w:rFonts w:asciiTheme="majorHAnsi" w:hAnsiTheme="majorHAnsi"/>
                <w:sz w:val="24"/>
                <w:szCs w:val="24"/>
              </w:rPr>
              <w:t>,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z zastosowaniem wzorów skróconego mnożenia;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stosuje wzory skróconego mnożenia do wykonywania działań na liczbach zapis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nych z użyciem symboli pierwiastków;</w:t>
            </w:r>
          </w:p>
          <w:p w:rsidR="00797CFC" w:rsidRPr="009D3ACD" w:rsidRDefault="00797CFC" w:rsidP="00E32F1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usuwa niewymierność z mianownika ułamka.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Rozkład wielomianu na czynniki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E32F18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rozkłada wielomian na czynniki, stosując wzory skróconego mnożenia lub wył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ą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czaj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ąc wspólny czynnik przed nawias, oraz metodą grupowania wyrazów.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Działania na wielomianach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dodaje, odejmuje i mnoży wielomiany;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dzieli wielomiany przez dwumian  </w:t>
            </w:r>
            <w:r w:rsidRPr="009D3ACD">
              <w:rPr>
                <w:rFonts w:asciiTheme="majorHAnsi" w:hAnsiTheme="majorHAnsi"/>
                <w:i/>
                <w:sz w:val="24"/>
                <w:szCs w:val="24"/>
              </w:rPr>
              <w:t xml:space="preserve">x 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–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D3ACD">
              <w:rPr>
                <w:rFonts w:asciiTheme="majorHAnsi" w:hAnsiTheme="majorHAnsi"/>
                <w:i/>
                <w:sz w:val="24"/>
                <w:szCs w:val="24"/>
              </w:rPr>
              <w:t>a;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t>dzieli wielomiany;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stosuje twierdzenie o reszcie z dzielenia wielomianu przez dwumian </w:t>
            </w:r>
            <w:r w:rsidRPr="009D3ACD">
              <w:rPr>
                <w:rFonts w:asciiTheme="majorHAnsi" w:hAnsiTheme="majorHAnsi"/>
                <w:i/>
                <w:sz w:val="24"/>
                <w:szCs w:val="24"/>
              </w:rPr>
              <w:t xml:space="preserve">x 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– </w:t>
            </w:r>
            <w:r w:rsidRPr="009D3ACD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;</w:t>
            </w:r>
          </w:p>
          <w:p w:rsidR="00797CFC" w:rsidRPr="009D3ACD" w:rsidRDefault="00797CFC" w:rsidP="008D0EA9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przeprowadza dowód twierdzeni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o dzieleniu z resztą wielomianu przez dwumian postaci </w:t>
            </w:r>
            <w:r w:rsidR="008D0EA9" w:rsidRPr="009D3ACD">
              <w:rPr>
                <w:rFonts w:asciiTheme="majorHAnsi" w:hAnsiTheme="majorHAnsi"/>
                <w:i/>
                <w:sz w:val="24"/>
                <w:szCs w:val="24"/>
              </w:rPr>
              <w:t xml:space="preserve">x </w:t>
            </w:r>
            <w:r w:rsidR="008D0EA9" w:rsidRPr="009D3ACD">
              <w:rPr>
                <w:rFonts w:asciiTheme="majorHAnsi" w:hAnsiTheme="majorHAnsi"/>
                <w:sz w:val="24"/>
                <w:szCs w:val="24"/>
              </w:rPr>
              <w:t xml:space="preserve">– </w:t>
            </w:r>
            <w:r w:rsidR="008D0EA9" w:rsidRPr="009D3ACD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="008D0EA9" w:rsidRPr="009D3AC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wraz z algorytmem </w:t>
            </w:r>
            <w:proofErr w:type="spellStart"/>
            <w:r w:rsidRPr="009D3ACD">
              <w:rPr>
                <w:rFonts w:asciiTheme="majorHAnsi" w:hAnsiTheme="majorHAnsi"/>
                <w:sz w:val="24"/>
                <w:szCs w:val="24"/>
              </w:rPr>
              <w:t>Hornera</w:t>
            </w:r>
            <w:proofErr w:type="spellEnd"/>
            <w:r w:rsidRPr="009D3ACD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lastRenderedPageBreak/>
              <w:t>Wyrażenia wymierne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określa dziedzinę wyrażenia wymiernego;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dodaje i odejmuje wyrażenia wymierne;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mnoży i dzieli wyrażenia wymierne;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rozszerza i skraca wyrażenia wymierne.</w:t>
            </w:r>
          </w:p>
        </w:tc>
      </w:tr>
      <w:tr w:rsidR="00797CFC" w:rsidRPr="009D3ACD" w:rsidTr="003D17D5">
        <w:trPr>
          <w:trHeight w:val="567"/>
        </w:trPr>
        <w:tc>
          <w:tcPr>
            <w:tcW w:w="14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9D3ACD" w:rsidRDefault="00037317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t>III</w:t>
            </w:r>
            <w:r w:rsidR="00797CFC" w:rsidRPr="009D3ACD">
              <w:rPr>
                <w:rFonts w:asciiTheme="majorHAnsi" w:hAnsiTheme="majorHAnsi"/>
                <w:bCs/>
                <w:sz w:val="24"/>
                <w:szCs w:val="24"/>
              </w:rPr>
              <w:t>. Równania i nierówności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9D3ACD">
              <w:rPr>
                <w:rFonts w:asciiTheme="majorHAnsi" w:eastAsia="Times New Roman" w:hAnsiTheme="majorHAnsi"/>
                <w:sz w:val="24"/>
                <w:szCs w:val="24"/>
              </w:rPr>
              <w:t xml:space="preserve">Równania sprowadzalne do równań </w:t>
            </w:r>
            <w:r w:rsidR="00EE2026">
              <w:rPr>
                <w:rFonts w:asciiTheme="majorHAnsi" w:eastAsia="Times New Roman" w:hAnsiTheme="majorHAnsi"/>
                <w:sz w:val="24"/>
                <w:szCs w:val="24"/>
              </w:rPr>
              <w:br/>
            </w:r>
            <w:r w:rsidRPr="009D3ACD">
              <w:rPr>
                <w:rFonts w:asciiTheme="majorHAnsi" w:eastAsia="Times New Roman" w:hAnsiTheme="majorHAnsi"/>
                <w:sz w:val="24"/>
                <w:szCs w:val="24"/>
              </w:rPr>
              <w:t>kwadratowych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rozwiązuje równania sprowadzalne do równań kwadratowych.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Układy równań drugiego stopnia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rozwiązuje układy równań prowadzące do równań kwadratowych;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stosuje układy równań drugiego stopnia do rozwiązywania zadań z geometrii an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litycznej.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Wzory </w:t>
            </w:r>
            <w:proofErr w:type="spellStart"/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Viète’a</w:t>
            </w:r>
            <w:proofErr w:type="spellEnd"/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pacing w:val="-6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stosuje wzory </w:t>
            </w:r>
            <w:proofErr w:type="spellStart"/>
            <w:r w:rsidRPr="009D3ACD">
              <w:rPr>
                <w:rFonts w:asciiTheme="majorHAnsi" w:hAnsiTheme="majorHAnsi"/>
                <w:sz w:val="24"/>
                <w:szCs w:val="24"/>
              </w:rPr>
              <w:t>Viète’a</w:t>
            </w:r>
            <w:proofErr w:type="spellEnd"/>
            <w:r w:rsidRPr="009D3ACD">
              <w:rPr>
                <w:rFonts w:asciiTheme="majorHAnsi" w:hAnsiTheme="majorHAnsi"/>
                <w:sz w:val="24"/>
                <w:szCs w:val="24"/>
              </w:rPr>
              <w:t>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pacing w:val="-6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wyprowadza wzory </w:t>
            </w:r>
            <w:proofErr w:type="spellStart"/>
            <w:r w:rsidRPr="009D3ACD">
              <w:rPr>
                <w:rFonts w:asciiTheme="majorHAnsi" w:hAnsiTheme="majorHAnsi"/>
                <w:sz w:val="24"/>
                <w:szCs w:val="24"/>
              </w:rPr>
              <w:t>Viète’a</w:t>
            </w:r>
            <w:proofErr w:type="spellEnd"/>
            <w:r w:rsidRPr="009D3ACD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Równania i 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nierówności kwadratowe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br/>
            </w:r>
            <w:r w:rsidRPr="009D3ACD">
              <w:rPr>
                <w:rFonts w:asciiTheme="majorHAnsi" w:hAnsiTheme="majorHAnsi"/>
                <w:sz w:val="24"/>
                <w:szCs w:val="24"/>
              </w:rPr>
              <w:t>z parametrem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C23928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przeprowadza analizę zadań z parametrem i ustala założenia, </w:t>
            </w:r>
            <w:r w:rsidR="005A6263">
              <w:rPr>
                <w:rFonts w:asciiTheme="majorHAnsi" w:hAnsiTheme="majorHAnsi"/>
                <w:sz w:val="24"/>
                <w:szCs w:val="24"/>
              </w:rPr>
              <w:t>dla których</w:t>
            </w:r>
            <w:r w:rsidR="005A6263" w:rsidRPr="009D3ACD">
              <w:rPr>
                <w:rFonts w:asciiTheme="majorHAnsi" w:hAnsiTheme="majorHAnsi"/>
                <w:sz w:val="24"/>
                <w:szCs w:val="24"/>
              </w:rPr>
              <w:t xml:space="preserve"> zachodz</w:t>
            </w:r>
            <w:r w:rsidR="005A6263">
              <w:rPr>
                <w:rFonts w:asciiTheme="majorHAnsi" w:hAnsiTheme="majorHAnsi"/>
                <w:sz w:val="24"/>
                <w:szCs w:val="24"/>
              </w:rPr>
              <w:t>ą</w:t>
            </w:r>
            <w:r w:rsidR="005A6263" w:rsidRPr="009D3ACD">
              <w:rPr>
                <w:rFonts w:asciiTheme="majorHAnsi" w:hAnsiTheme="majorHAnsi"/>
                <w:sz w:val="24"/>
                <w:szCs w:val="24"/>
              </w:rPr>
              <w:t xml:space="preserve"> warunki 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podane w treści zadania i wyznacza te wartości parametru, dla których</w:t>
            </w:r>
            <w:r w:rsidR="00C23928">
              <w:rPr>
                <w:rFonts w:asciiTheme="majorHAnsi" w:hAnsiTheme="majorHAnsi"/>
                <w:sz w:val="24"/>
                <w:szCs w:val="24"/>
              </w:rPr>
              <w:t xml:space="preserve"> te warunki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są spełnione.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Równania wielomianowe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rozwiązuje równania wielomianowe</w:t>
            </w:r>
            <w:r w:rsidR="00037317"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,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stosują</w:t>
            </w:r>
            <w:r w:rsidR="00037317"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c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metodę wyłączania wspólnego czy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n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nika przed nawias lub </w:t>
            </w:r>
            <w:r w:rsidR="005A6263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metodę 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grupowania wyrazów</w:t>
            </w:r>
            <w:r w:rsidR="005A6263">
              <w:rPr>
                <w:rFonts w:asciiTheme="majorHAnsi" w:hAnsiTheme="majorHAnsi"/>
                <w:sz w:val="24"/>
                <w:szCs w:val="24"/>
                <w:lang w:eastAsia="pl-PL"/>
              </w:rPr>
              <w:t>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stosuje twierdzenie o pierwiastkach wymiernych wielomianu o współczynnikach całkowitych;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rozwiązuje równania wielomianowe dające się łatwo sprowadzić do równań kw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dratowych;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lastRenderedPageBreak/>
              <w:t xml:space="preserve">stosuje twierdzenie </w:t>
            </w:r>
            <w:proofErr w:type="spellStart"/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t>Bézouta</w:t>
            </w:r>
            <w:proofErr w:type="spellEnd"/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t>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lastRenderedPageBreak/>
              <w:t>Nierówności wielomianowe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rozwiązuje łatwe nierówności wielomianowe.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Równania wymierne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rozwiązuje równania wymierne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Nierówności wymierne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rozwiązuje nierówności wymierne.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Równania i nierówności z wartością be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z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względną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rozwiązuje równania wielomianowe i wymierne z wartością bezwzględną</w:t>
            </w:r>
          </w:p>
        </w:tc>
      </w:tr>
      <w:tr w:rsidR="00797CFC" w:rsidRPr="009D3ACD" w:rsidTr="003D17D5">
        <w:tc>
          <w:tcPr>
            <w:tcW w:w="14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9D3ACD" w:rsidRDefault="00037317" w:rsidP="006F67AC">
            <w:pPr>
              <w:spacing w:after="0"/>
              <w:ind w:left="142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IV. </w:t>
            </w:r>
            <w:r w:rsidR="00797CFC" w:rsidRPr="009D3ACD">
              <w:rPr>
                <w:rFonts w:asciiTheme="majorHAnsi" w:hAnsiTheme="majorHAnsi"/>
                <w:sz w:val="24"/>
                <w:szCs w:val="24"/>
              </w:rPr>
              <w:t>Optymalizacja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Funkcja kwadratowa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E438D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wykorzystuje własności funkcji kwadratowej do interpretacji zagadnień 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optymal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i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zacyjny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ch geometrycznych, fizycznych itp. (także osadzonych w kontekście pra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k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tycznym).</w:t>
            </w:r>
          </w:p>
        </w:tc>
      </w:tr>
      <w:tr w:rsidR="00797CFC" w:rsidRPr="009D3ACD" w:rsidTr="003D17D5">
        <w:trPr>
          <w:trHeight w:val="567"/>
        </w:trPr>
        <w:tc>
          <w:tcPr>
            <w:tcW w:w="14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9D3ACD" w:rsidRDefault="00037317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t>V</w:t>
            </w:r>
            <w:r w:rsidR="00797CFC" w:rsidRPr="009D3ACD">
              <w:rPr>
                <w:rFonts w:asciiTheme="majorHAnsi" w:hAnsiTheme="majorHAnsi"/>
                <w:bCs/>
                <w:sz w:val="24"/>
                <w:szCs w:val="24"/>
              </w:rPr>
              <w:t>. Funkcje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Funkcja kwadratowa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wyznacza najmniejszą i </w:t>
            </w:r>
            <w:r w:rsidR="005A6263"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największą 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wartość funkcji kwadratowej w przedziale </w:t>
            </w:r>
            <w:r w:rsidR="005A6263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domkniętym;</w:t>
            </w:r>
          </w:p>
          <w:p w:rsidR="00797CFC" w:rsidRPr="009D3ACD" w:rsidRDefault="00797CFC" w:rsidP="00E438D0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wykorzystuje własności funkcji kwadratowej do interpretacji zagadnień geom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trycznych, fizycznych itp. (także osadzonych w kontekście praktycznym).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Funkcja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szkicuje wykres funkcji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8D0EA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dla danego </w:t>
            </w:r>
            <w:r w:rsidRPr="009D3ACD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; </w:t>
            </w:r>
          </w:p>
          <w:p w:rsidR="00797CFC" w:rsidRPr="009D3ACD" w:rsidRDefault="00797CFC" w:rsidP="00E438D0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korzysta ze wzoru i wykresu funkcji</w:t>
            </w:r>
            <w:r w:rsidR="008D0EA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="008D0EA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do interpretacji zagadnie</w:t>
            </w:r>
            <w:r w:rsidRPr="009D3ACD">
              <w:rPr>
                <w:rFonts w:asciiTheme="majorHAnsi" w:eastAsia="TimesNewRoman" w:hAnsiTheme="majorHAnsi"/>
                <w:sz w:val="24"/>
                <w:szCs w:val="24"/>
              </w:rPr>
              <w:t xml:space="preserve">ń 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zwi</w:t>
            </w:r>
            <w:r w:rsidRPr="009D3ACD">
              <w:rPr>
                <w:rFonts w:asciiTheme="majorHAnsi" w:eastAsia="TimesNewRoman" w:hAnsiTheme="majorHAnsi"/>
                <w:sz w:val="24"/>
                <w:szCs w:val="24"/>
              </w:rPr>
              <w:t>ą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z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nych z wielko</w:t>
            </w:r>
            <w:r w:rsidRPr="009D3ACD">
              <w:rPr>
                <w:rFonts w:asciiTheme="majorHAnsi" w:eastAsia="TimesNewRoman" w:hAnsiTheme="majorHAnsi"/>
                <w:sz w:val="24"/>
                <w:szCs w:val="24"/>
              </w:rPr>
              <w:t>ś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ciami odwrotnie proporcjonalnymi.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t>Funkcja homograficzna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t>szkicuje wykresy funkcji homograficznych i określa ich własności;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t>wyznacza równania asymptot wykresu funkcji homograficznej;</w:t>
            </w:r>
          </w:p>
          <w:p w:rsidR="00797CFC" w:rsidRPr="009D3ACD" w:rsidRDefault="00797CFC" w:rsidP="00E438D0">
            <w:pPr>
              <w:numPr>
                <w:ilvl w:val="0"/>
                <w:numId w:val="11"/>
              </w:numPr>
              <w:tabs>
                <w:tab w:val="num" w:pos="360"/>
              </w:tabs>
              <w:spacing w:after="60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t>rozwiązuje zadania z parametrem dotyczące funkcji homograficznej.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03731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Funkcj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wykładnicz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a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szkicuje wykresy funkcji wykładniczych dla różnych podstaw;</w:t>
            </w:r>
          </w:p>
          <w:p w:rsidR="00797CFC" w:rsidRPr="009D3ACD" w:rsidRDefault="00797CFC" w:rsidP="00E438D0">
            <w:pPr>
              <w:numPr>
                <w:ilvl w:val="0"/>
                <w:numId w:val="11"/>
              </w:numPr>
              <w:spacing w:after="6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posługuje się funkcjami wykładniczymi</w:t>
            </w:r>
            <w:r w:rsidR="005A6263">
              <w:rPr>
                <w:rFonts w:asciiTheme="majorHAnsi" w:hAnsiTheme="majorHAnsi"/>
                <w:sz w:val="24"/>
                <w:szCs w:val="24"/>
                <w:lang w:eastAsia="pl-PL"/>
              </w:rPr>
              <w:t>, aby opisać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zjawisk</w:t>
            </w:r>
            <w:r w:rsidR="005A6263"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fizyczn</w:t>
            </w:r>
            <w:r w:rsidR="00C23928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, </w:t>
            </w:r>
            <w:r w:rsidR="005A6263"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chemiczn</w:t>
            </w:r>
            <w:r w:rsidR="005A6263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, a także </w:t>
            </w:r>
            <w:r w:rsidR="005A6263">
              <w:rPr>
                <w:rFonts w:asciiTheme="majorHAnsi" w:hAnsiTheme="majorHAnsi"/>
                <w:sz w:val="24"/>
                <w:szCs w:val="24"/>
                <w:lang w:eastAsia="pl-PL"/>
              </w:rPr>
              <w:t>wykorzystuje je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 kontekście praktycznym.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03731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lastRenderedPageBreak/>
              <w:t>Funkcj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logarytmiczn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a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214C2E">
            <w:pPr>
              <w:numPr>
                <w:ilvl w:val="0"/>
                <w:numId w:val="11"/>
              </w:numPr>
              <w:spacing w:before="120"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szkicuje wykresy funkcji logarytmicznych dla różnych podstaw;</w:t>
            </w:r>
          </w:p>
          <w:p w:rsidR="00E438D0" w:rsidRPr="009857CB" w:rsidRDefault="00797CFC" w:rsidP="009857CB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posługuje się funkcjami logarytmicznymi</w:t>
            </w:r>
            <w:r w:rsidR="005A6263">
              <w:rPr>
                <w:rFonts w:asciiTheme="majorHAnsi" w:hAnsiTheme="majorHAnsi"/>
                <w:sz w:val="24"/>
                <w:szCs w:val="24"/>
              </w:rPr>
              <w:t>, aby opisać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zjawisk</w:t>
            </w:r>
            <w:r w:rsidR="005A6263">
              <w:rPr>
                <w:rFonts w:asciiTheme="majorHAnsi" w:hAnsiTheme="majorHAnsi"/>
                <w:sz w:val="24"/>
                <w:szCs w:val="24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5A6263" w:rsidRPr="009D3ACD">
              <w:rPr>
                <w:rFonts w:asciiTheme="majorHAnsi" w:hAnsiTheme="majorHAnsi"/>
                <w:sz w:val="24"/>
                <w:szCs w:val="24"/>
              </w:rPr>
              <w:t>fizyczn</w:t>
            </w:r>
            <w:r w:rsidR="005A6263">
              <w:rPr>
                <w:rFonts w:asciiTheme="majorHAnsi" w:hAnsiTheme="majorHAnsi"/>
                <w:sz w:val="24"/>
                <w:szCs w:val="24"/>
              </w:rPr>
              <w:t>e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5A6263" w:rsidRPr="009D3ACD">
              <w:rPr>
                <w:rFonts w:asciiTheme="majorHAnsi" w:hAnsiTheme="majorHAnsi"/>
                <w:sz w:val="24"/>
                <w:szCs w:val="24"/>
              </w:rPr>
              <w:t>chemiczn</w:t>
            </w:r>
            <w:r w:rsidR="005A6263">
              <w:rPr>
                <w:rFonts w:asciiTheme="majorHAnsi" w:hAnsiTheme="majorHAnsi"/>
                <w:sz w:val="24"/>
                <w:szCs w:val="24"/>
              </w:rPr>
              <w:t>e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, a także </w:t>
            </w:r>
            <w:r w:rsidR="005A6263">
              <w:rPr>
                <w:rFonts w:asciiTheme="majorHAnsi" w:hAnsiTheme="majorHAnsi"/>
                <w:sz w:val="24"/>
                <w:szCs w:val="24"/>
              </w:rPr>
              <w:t>wykorzystuje je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w kontekście praktycznym.</w:t>
            </w:r>
          </w:p>
        </w:tc>
      </w:tr>
      <w:tr w:rsidR="00797CFC" w:rsidRPr="009D3ACD" w:rsidTr="003D17D5">
        <w:trPr>
          <w:trHeight w:val="567"/>
        </w:trPr>
        <w:tc>
          <w:tcPr>
            <w:tcW w:w="14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9D3ACD" w:rsidRDefault="00037317" w:rsidP="006F67AC">
            <w:pPr>
              <w:spacing w:after="0"/>
              <w:ind w:left="142"/>
              <w:rPr>
                <w:rFonts w:asciiTheme="majorHAnsi" w:hAnsiTheme="majorHAnsi"/>
                <w:color w:val="FF000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t>VI</w:t>
            </w:r>
            <w:r w:rsidR="00797CFC" w:rsidRPr="009D3ACD">
              <w:rPr>
                <w:rFonts w:asciiTheme="majorHAnsi" w:hAnsiTheme="majorHAnsi"/>
                <w:bCs/>
                <w:sz w:val="24"/>
                <w:szCs w:val="24"/>
              </w:rPr>
              <w:t>. Planimetria i trygonometria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Trójkąty prostokątne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stosuje twierdzenie Pitagorasa </w:t>
            </w:r>
            <w:r w:rsidR="0005616A">
              <w:rPr>
                <w:rFonts w:asciiTheme="majorHAnsi" w:hAnsiTheme="majorHAnsi"/>
                <w:sz w:val="24"/>
                <w:szCs w:val="24"/>
              </w:rPr>
              <w:t>podczas</w:t>
            </w:r>
            <w:r w:rsidR="0005616A" w:rsidRPr="009D3AC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rozwiązywania zadań, wyprowadza zale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ż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ności ogólne, np. dotyczące długości przekątnej kwadratu i długości wysokości trójkąta równobocznego;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stosuje twierdzenie odwrotne do twierdzenia Pitagorasa i przeprowadza jego d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o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wód</w:t>
            </w:r>
            <w:r w:rsidR="0005616A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Definicje funkcji trygonometryczne kąta wypukłego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wykorzystuje definicje i wyznacza wartości funkcji sinus, cosinus i tangens dla </w:t>
            </w:r>
            <w:r w:rsidR="0005616A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kątów wypukłych;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korzysta z przybliżonych wartości funkcji tr</w:t>
            </w:r>
            <w:r w:rsidR="00214C2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ygonometrycznych (odczytanych </w:t>
            </w:r>
            <w:r w:rsidR="0005616A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="00214C2E">
              <w:rPr>
                <w:rFonts w:asciiTheme="majorHAnsi" w:hAnsiTheme="majorHAnsi"/>
                <w:sz w:val="24"/>
                <w:szCs w:val="24"/>
                <w:lang w:eastAsia="pl-PL"/>
              </w:rPr>
              <w:t>z 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tablic lub obliczonych za pomocą kalkulatora);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oblicza miarę kąta wypukłego, dla którego funkcja trygonometryczna przyjmuje daną wartość (miarę dokładną albo – korzystając z tablic lub kalkulatora – przybl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i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żoną).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Związki między funkcjami trygonom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e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trycznymi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proste zależności między funkcjami trygonometrycznymi: </w:t>
            </w:r>
            <w:r w:rsidR="00214C2E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proofErr w:type="spellStart"/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sin²</w:t>
            </w:r>
            <w:proofErr w:type="spellEnd"/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9D3ACD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α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+ </w:t>
            </w:r>
            <w:proofErr w:type="spellStart"/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cos²</w:t>
            </w:r>
            <w:proofErr w:type="spellEnd"/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9D3ACD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α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= 1,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pl-PL"/>
                </w:rPr>
                <m:t>tg</m:t>
              </m:r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 xml:space="preserve"> α=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pl-PL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pl-PL"/>
                        </w:rPr>
                        <m:t>α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pl-PL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pl-PL"/>
                        </w:rPr>
                        <m:t>α</m:t>
                      </m:r>
                    </m:e>
                  </m:func>
                </m:den>
              </m:f>
            </m:oMath>
            <w:r w:rsidR="00AE584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 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oraz sin (90° – </w:t>
            </w:r>
            <w:r w:rsidRPr="009D3ACD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α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) = cos </w:t>
            </w:r>
            <w:r w:rsidRPr="009D3ACD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α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;</w:t>
            </w:r>
          </w:p>
          <w:p w:rsidR="00797CFC" w:rsidRPr="009D3ACD" w:rsidRDefault="00797CFC" w:rsidP="00C23928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znając wartość jednej z funkcji</w:t>
            </w:r>
            <w:r w:rsidR="00BB6905">
              <w:rPr>
                <w:rFonts w:asciiTheme="majorHAnsi" w:hAnsiTheme="majorHAnsi"/>
                <w:sz w:val="24"/>
                <w:szCs w:val="24"/>
                <w:lang w:eastAsia="pl-PL"/>
              </w:rPr>
              <w:t>: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sinus lub cosinus, wyznacza wartości pozostałych funkcji tego samego kąta wypukłego.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Zastosowania trygonometrii w planimetrii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korzysta z własności funkcji trygonometrycznych w obliczeniach geometrycznych;</w:t>
            </w:r>
          </w:p>
          <w:p w:rsidR="00797CFC" w:rsidRPr="009D3ACD" w:rsidRDefault="00797CFC" w:rsidP="008D0EA9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stosuje i wyprowadza wzór na pole trójkąta</w:t>
            </w:r>
            <w:r w:rsidR="008D0EA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>P=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>∙a∙b∙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γ</m:t>
                  </m:r>
                </m:e>
              </m:func>
            </m:oMath>
            <w:r w:rsidR="008D0EA9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i/>
                <w:sz w:val="24"/>
                <w:szCs w:val="24"/>
              </w:rPr>
              <w:t>Pola czworokątów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7B1" w:rsidRPr="009D3ACD" w:rsidRDefault="006727B1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iCs w:val="0"/>
                <w:sz w:val="24"/>
                <w:szCs w:val="24"/>
              </w:rPr>
              <w:t>korzysta z własności kątów i przekątnych w prostokątach, równoległobokach, rombach i trapezach;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oblicza pola i obwody równoległoboku, rombu, trapezu;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wykorzystuje funkcje trygonometryczne do wyznaczania pól czworokątów. 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i/>
                <w:sz w:val="24"/>
                <w:szCs w:val="24"/>
              </w:rPr>
              <w:lastRenderedPageBreak/>
              <w:t>Długość okręgu i pole koła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7B1" w:rsidRPr="009D3ACD" w:rsidRDefault="006727B1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wyznacza promienie i średnice okręgów, długości cięciw okręgów oraz odcinków stycznych, w tym z wykorzystaniem twierdzenia Pitagorasa;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oblicza długość okręgu i pole koła.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Kąty środkowe i kąty wpisane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rozpoznaje kąty środkowe</w:t>
            </w:r>
            <w:r w:rsidR="007F1A23">
              <w:rPr>
                <w:rFonts w:asciiTheme="majorHAnsi" w:hAnsiTheme="majorHAnsi"/>
                <w:sz w:val="24"/>
                <w:szCs w:val="24"/>
              </w:rPr>
              <w:t xml:space="preserve"> i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kąty wpisane;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zależność między kątem środkowym i kątem wpisanym opartym na tym </w:t>
            </w:r>
            <w:r w:rsidR="007F1A23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samym łuku</w:t>
            </w:r>
            <w:r w:rsidR="007F1A23">
              <w:rPr>
                <w:rFonts w:asciiTheme="majorHAnsi" w:hAnsiTheme="majorHAnsi"/>
                <w:sz w:val="24"/>
                <w:szCs w:val="24"/>
                <w:lang w:eastAsia="pl-PL"/>
              </w:rPr>
              <w:t>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stosuje zależność między kątami wpisanymi w ten sam okrąg opartymi na równych łukach;</w:t>
            </w:r>
          </w:p>
          <w:p w:rsidR="00CA6011" w:rsidRPr="009D3ACD" w:rsidRDefault="00CA6011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twierdzenie o kącie między styczną </w:t>
            </w:r>
            <w:r w:rsidR="003018D2"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cięciwą;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przeprowadza dowody twierdzeń o kątach w okręgu;</w:t>
            </w:r>
          </w:p>
          <w:p w:rsidR="00797CFC" w:rsidRPr="009D3ACD" w:rsidRDefault="00797CFC" w:rsidP="007F1A23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</w:t>
            </w:r>
            <w:r w:rsidR="007F1A23"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wz</w:t>
            </w:r>
            <w:r w:rsidR="007F1A23">
              <w:rPr>
                <w:rFonts w:asciiTheme="majorHAnsi" w:hAnsiTheme="majorHAnsi"/>
                <w:sz w:val="24"/>
                <w:szCs w:val="24"/>
                <w:lang w:eastAsia="pl-PL"/>
              </w:rPr>
              <w:t>ory</w:t>
            </w:r>
            <w:r w:rsidR="007F1A23"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na długość łuku okręgu i pole wycinka koła</w:t>
            </w:r>
            <w:r w:rsidR="007F1A23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Okrąg opisany na trójkącie i okrąg </w:t>
            </w:r>
            <w:r w:rsidR="007F1A23">
              <w:rPr>
                <w:rFonts w:asciiTheme="majorHAnsi" w:hAnsiTheme="majorHAnsi"/>
                <w:sz w:val="24"/>
                <w:szCs w:val="24"/>
              </w:rPr>
              <w:br/>
            </w:r>
            <w:r w:rsidRPr="009D3ACD">
              <w:rPr>
                <w:rFonts w:asciiTheme="majorHAnsi" w:hAnsiTheme="majorHAnsi"/>
                <w:sz w:val="24"/>
                <w:szCs w:val="24"/>
              </w:rPr>
              <w:t>wpisany w trójkąt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rozwiązuje zadania dotyczące okręgu opisanego</w:t>
            </w:r>
            <w:r w:rsidR="003B01E4" w:rsidRPr="009D3ACD">
              <w:rPr>
                <w:rFonts w:asciiTheme="majorHAnsi" w:hAnsiTheme="majorHAnsi"/>
                <w:sz w:val="24"/>
                <w:szCs w:val="24"/>
              </w:rPr>
              <w:t xml:space="preserve"> na trójkącie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i okręgu wpisanego </w:t>
            </w:r>
            <w:r w:rsidR="00DC2E70" w:rsidRPr="009D3ACD">
              <w:rPr>
                <w:rFonts w:asciiTheme="majorHAnsi" w:hAnsiTheme="majorHAnsi"/>
                <w:sz w:val="24"/>
                <w:szCs w:val="24"/>
              </w:rPr>
              <w:br/>
            </w:r>
            <w:r w:rsidRPr="009D3ACD">
              <w:rPr>
                <w:rFonts w:asciiTheme="majorHAnsi" w:hAnsiTheme="majorHAnsi"/>
                <w:sz w:val="24"/>
                <w:szCs w:val="24"/>
              </w:rPr>
              <w:t>w trójkąt;</w:t>
            </w:r>
          </w:p>
          <w:p w:rsidR="00797CFC" w:rsidRPr="009D3ACD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przekształca wzory na pole trójkąta i udowadnia je.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Czworokąty wypukłe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47361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stosuje własności kątów i przekątnych czworokątów wypukłych do rozwiązywania zadań z planimetrii.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Okrąg opisany na czworokącie i okrąg wpisany w czworokąt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C23928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i </w:t>
            </w:r>
            <w:r w:rsidR="00865E6B">
              <w:rPr>
                <w:rFonts w:asciiTheme="majorHAnsi" w:hAnsiTheme="majorHAnsi"/>
                <w:sz w:val="24"/>
                <w:szCs w:val="24"/>
              </w:rPr>
              <w:t>udowadnia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twierdzenia </w:t>
            </w:r>
            <w:r w:rsidR="00656047">
              <w:rPr>
                <w:rFonts w:asciiTheme="majorHAnsi" w:hAnsiTheme="majorHAnsi"/>
                <w:sz w:val="24"/>
                <w:szCs w:val="24"/>
                <w:lang w:eastAsia="pl-PL"/>
              </w:rPr>
              <w:t>dotyczące</w:t>
            </w:r>
            <w:r w:rsidR="00656047"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czworokąt</w:t>
            </w:r>
            <w:r w:rsidR="00656047">
              <w:rPr>
                <w:rFonts w:asciiTheme="majorHAnsi" w:hAnsiTheme="majorHAnsi"/>
                <w:sz w:val="24"/>
                <w:szCs w:val="24"/>
                <w:lang w:eastAsia="pl-PL"/>
              </w:rPr>
              <w:t>ów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wpisan</w:t>
            </w:r>
            <w:r w:rsidR="00656047">
              <w:rPr>
                <w:rFonts w:asciiTheme="majorHAnsi" w:hAnsiTheme="majorHAnsi"/>
                <w:sz w:val="24"/>
                <w:szCs w:val="24"/>
                <w:lang w:eastAsia="pl-PL"/>
              </w:rPr>
              <w:t>ych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 ok</w:t>
            </w:r>
            <w:r w:rsidR="00611979">
              <w:rPr>
                <w:rFonts w:asciiTheme="majorHAnsi" w:hAnsiTheme="majorHAnsi"/>
                <w:sz w:val="24"/>
                <w:szCs w:val="24"/>
                <w:lang w:eastAsia="pl-PL"/>
              </w:rPr>
              <w:t>rąg i 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czworokąt</w:t>
            </w:r>
            <w:r w:rsidR="00656047">
              <w:rPr>
                <w:rFonts w:asciiTheme="majorHAnsi" w:hAnsiTheme="majorHAnsi"/>
                <w:sz w:val="24"/>
                <w:szCs w:val="24"/>
                <w:lang w:eastAsia="pl-PL"/>
              </w:rPr>
              <w:t>ów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opisan</w:t>
            </w:r>
            <w:r w:rsidR="00656047">
              <w:rPr>
                <w:rFonts w:asciiTheme="majorHAnsi" w:hAnsiTheme="majorHAnsi"/>
                <w:sz w:val="24"/>
                <w:szCs w:val="24"/>
                <w:lang w:eastAsia="pl-PL"/>
              </w:rPr>
              <w:t>ych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na okręgu.</w:t>
            </w:r>
          </w:p>
        </w:tc>
      </w:tr>
      <w:tr w:rsidR="00797CFC" w:rsidRPr="009D3ACD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Twierdzenie sinusów i cosinusów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D3ACD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znajduje związki miarowe w figurach płaskich z zast</w:t>
            </w:r>
            <w:r w:rsidR="00DC2E70" w:rsidRPr="009D3ACD">
              <w:rPr>
                <w:rFonts w:asciiTheme="majorHAnsi" w:hAnsiTheme="majorHAnsi"/>
                <w:sz w:val="24"/>
                <w:szCs w:val="24"/>
              </w:rPr>
              <w:t>osowaniem twierdzenia sin</w:t>
            </w:r>
            <w:r w:rsidR="00DC2E70" w:rsidRPr="009D3ACD">
              <w:rPr>
                <w:rFonts w:asciiTheme="majorHAnsi" w:hAnsiTheme="majorHAnsi"/>
                <w:sz w:val="24"/>
                <w:szCs w:val="24"/>
              </w:rPr>
              <w:t>u</w:t>
            </w:r>
            <w:r w:rsidR="00DC2E70" w:rsidRPr="009D3ACD">
              <w:rPr>
                <w:rFonts w:asciiTheme="majorHAnsi" w:hAnsiTheme="majorHAnsi"/>
                <w:sz w:val="24"/>
                <w:szCs w:val="24"/>
              </w:rPr>
              <w:t>sów i 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cosinusów;</w:t>
            </w:r>
          </w:p>
          <w:p w:rsidR="00797CFC" w:rsidRPr="009D3ACD" w:rsidRDefault="00797CFC" w:rsidP="00DC2E70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przeprowadza dowód twierdzenia </w:t>
            </w:r>
            <w:r w:rsidR="00DC2E70" w:rsidRPr="009D3ACD">
              <w:rPr>
                <w:rFonts w:asciiTheme="majorHAnsi" w:hAnsiTheme="majorHAnsi"/>
                <w:sz w:val="24"/>
                <w:szCs w:val="24"/>
              </w:rPr>
              <w:t>sinusów i cosinusów.</w:t>
            </w:r>
          </w:p>
        </w:tc>
      </w:tr>
    </w:tbl>
    <w:p w:rsidR="00797CFC" w:rsidRPr="00035C12" w:rsidRDefault="00797CFC" w:rsidP="00797CFC">
      <w:pPr>
        <w:pStyle w:val="PodtytulArial14zodstepem"/>
        <w:rPr>
          <w:rFonts w:ascii="Times New Roman" w:hAnsi="Times New Roman" w:cs="Times New Roman"/>
        </w:rPr>
      </w:pPr>
    </w:p>
    <w:p w:rsidR="00721E0B" w:rsidRDefault="00721E0B">
      <w:pPr>
        <w:spacing w:after="0" w:line="240" w:lineRule="auto"/>
        <w:jc w:val="left"/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br w:type="page"/>
      </w:r>
    </w:p>
    <w:p w:rsidR="00797CFC" w:rsidRPr="00F94595" w:rsidRDefault="00797CFC" w:rsidP="00F94595">
      <w:pPr>
        <w:rPr>
          <w:rFonts w:ascii="Roboto" w:hAnsi="Roboto"/>
          <w:b/>
          <w:sz w:val="24"/>
          <w:szCs w:val="24"/>
        </w:rPr>
      </w:pPr>
      <w:r w:rsidRPr="00F94595">
        <w:rPr>
          <w:rFonts w:ascii="Roboto" w:hAnsi="Roboto"/>
          <w:b/>
          <w:sz w:val="24"/>
          <w:szCs w:val="24"/>
        </w:rPr>
        <w:lastRenderedPageBreak/>
        <w:t>ZAKRES PODSTAWOWY I ROZSZERZONY</w:t>
      </w:r>
    </w:p>
    <w:p w:rsidR="00797CFC" w:rsidRPr="00F94595" w:rsidRDefault="00797CFC" w:rsidP="00F94595">
      <w:pPr>
        <w:rPr>
          <w:rFonts w:ascii="Roboto" w:hAnsi="Roboto"/>
          <w:b/>
          <w:sz w:val="24"/>
          <w:szCs w:val="24"/>
        </w:rPr>
      </w:pPr>
      <w:r w:rsidRPr="00F94595">
        <w:rPr>
          <w:rFonts w:ascii="Roboto" w:hAnsi="Roboto"/>
          <w:b/>
          <w:sz w:val="24"/>
          <w:szCs w:val="24"/>
        </w:rPr>
        <w:t>Klasa III (150 h)</w:t>
      </w:r>
    </w:p>
    <w:p w:rsidR="00797CFC" w:rsidRPr="00611979" w:rsidRDefault="00797CFC" w:rsidP="00797CFC">
      <w:pPr>
        <w:pStyle w:val="PodtytulArial14zodstepem"/>
        <w:rPr>
          <w:rFonts w:asciiTheme="majorHAnsi" w:hAnsiTheme="majorHAnsi" w:cs="Times New Roman"/>
          <w:b w:val="0"/>
        </w:rPr>
      </w:pPr>
    </w:p>
    <w:tbl>
      <w:tblPr>
        <w:tblW w:w="14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7"/>
        <w:gridCol w:w="9076"/>
      </w:tblGrid>
      <w:tr w:rsidR="00611979" w:rsidRPr="00611979" w:rsidTr="003D17D5">
        <w:trPr>
          <w:trHeight w:val="567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97CFC" w:rsidRPr="00611979" w:rsidRDefault="00797CFC" w:rsidP="004F5222">
            <w:pPr>
              <w:spacing w:after="0"/>
              <w:rPr>
                <w:rFonts w:asciiTheme="majorHAnsi" w:hAnsiTheme="majorHAnsi"/>
                <w:bCs/>
                <w:color w:val="000000" w:themeColor="text1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Hasła programowe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97CFC" w:rsidRPr="00611979" w:rsidRDefault="00797CFC" w:rsidP="004F5222">
            <w:pPr>
              <w:spacing w:after="0"/>
              <w:rPr>
                <w:rFonts w:asciiTheme="majorHAnsi" w:hAnsiTheme="majorHAnsi"/>
                <w:bCs/>
                <w:color w:val="000000" w:themeColor="text1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Wymagania szczegółowe. Uczeń:</w:t>
            </w:r>
          </w:p>
        </w:tc>
      </w:tr>
      <w:tr w:rsidR="00797CFC" w:rsidRPr="00611979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611979" w:rsidRDefault="00611979" w:rsidP="006F67AC">
            <w:pPr>
              <w:spacing w:after="0"/>
              <w:ind w:left="142"/>
              <w:rPr>
                <w:rFonts w:asciiTheme="majorHAnsi" w:hAnsiTheme="majorHAnsi"/>
                <w:bCs/>
                <w:color w:val="FF0000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bCs/>
                <w:sz w:val="24"/>
                <w:szCs w:val="24"/>
              </w:rPr>
              <w:t>I</w:t>
            </w:r>
            <w:r w:rsidR="00797CFC" w:rsidRPr="00611979">
              <w:rPr>
                <w:rFonts w:asciiTheme="majorHAnsi" w:hAnsiTheme="majorHAnsi"/>
                <w:bCs/>
                <w:sz w:val="24"/>
                <w:szCs w:val="24"/>
              </w:rPr>
              <w:t>. Trygonometria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Kąt obrotu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zaznacza w układzie współrzędnych kąt o danej mierze;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wyznacza kąt, mając dany punkt należący do jego końcowego ramienia</w:t>
            </w:r>
            <w:r w:rsidR="00BB6905">
              <w:rPr>
                <w:rFonts w:asciiTheme="majorHAnsi" w:hAnsiTheme="majorHAnsi"/>
                <w:sz w:val="24"/>
                <w:szCs w:val="24"/>
              </w:rPr>
              <w:t>,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 xml:space="preserve"> i odwrotnie – bada, czy punkt należy do końcowego ramienia danego kąta.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Miara łukowa kąta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stosuje miarę łukową kąta;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zamienia miarę łukową kąta na stopniową i odwrotnie.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 xml:space="preserve">Definicje funkcji trygonometrycznych </w:t>
            </w:r>
            <w:r w:rsidR="00BB6905">
              <w:rPr>
                <w:rFonts w:asciiTheme="majorHAnsi" w:hAnsiTheme="majorHAnsi"/>
                <w:sz w:val="24"/>
                <w:szCs w:val="24"/>
              </w:rPr>
              <w:br/>
            </w:r>
            <w:r w:rsidRPr="00611979">
              <w:rPr>
                <w:rFonts w:asciiTheme="majorHAnsi" w:hAnsiTheme="majorHAnsi"/>
                <w:sz w:val="24"/>
                <w:szCs w:val="24"/>
              </w:rPr>
              <w:t>dowolnego kąta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wykorzystuje definicje i wyznacza wartości funkcji sinus, cosinus i tangens dowo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l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nego kąta o mierze wyrażonej w stopniach lub radianach (przez sprowadzenie do przypadku kąta ostrego).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Funkcje okresowe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odczytuje okres podstawowy funkcji na podstawie jej wykresu;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 xml:space="preserve">szkicuje wykres funkcji okresowej; 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stosuje okresowość funkcji do wyznaczania jej wartości.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Wykresy funkcji trygonometrycznych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szkicuje wykres funkcji trygonometrycznych;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posługuje się wykresami funkcji trygonometrycznych </w:t>
            </w:r>
            <w:r w:rsidR="00611979">
              <w:rPr>
                <w:rFonts w:asciiTheme="majorHAnsi" w:hAnsiTheme="majorHAnsi"/>
                <w:sz w:val="24"/>
                <w:szCs w:val="24"/>
                <w:lang w:eastAsia="pl-PL"/>
              </w:rPr>
              <w:t>do rozwiązywania równań i 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nierówności;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wykorzystuje okresowość funkcji trygonometrycznych.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Tożsamości trygonometryczne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zależności między funkcjami trygonometrycznymi: </w:t>
            </w:r>
            <w:proofErr w:type="spellStart"/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sin²</w:t>
            </w:r>
            <w:proofErr w:type="spellEnd"/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611979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α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+ </w:t>
            </w:r>
            <w:proofErr w:type="spellStart"/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cos²</w:t>
            </w:r>
            <w:proofErr w:type="spellEnd"/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611979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α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= 1,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pl-PL"/>
                </w:rPr>
                <m:t>tg</m:t>
              </m:r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 xml:space="preserve"> α=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pl-PL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pl-PL"/>
                        </w:rPr>
                        <m:t>α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pl-PL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pl-PL"/>
                        </w:rPr>
                        <m:t>α</m:t>
                      </m:r>
                    </m:e>
                  </m:func>
                </m:den>
              </m:f>
            </m:oMath>
            <w:r w:rsidR="00AE584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znając wartość jednej z funkcji: sinus lub cosinus, wyznacza wartości pozostałych funkcji tego samego kąta.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Sinus, cosinus i tangens sumy i różnicy </w:t>
            </w:r>
            <w:r w:rsidR="00BB6905">
              <w:rPr>
                <w:rFonts w:asciiTheme="majorHAnsi" w:hAnsiTheme="majorHAnsi"/>
                <w:sz w:val="24"/>
                <w:szCs w:val="24"/>
              </w:rPr>
              <w:br/>
            </w:r>
            <w:r w:rsidRPr="00611979">
              <w:rPr>
                <w:rFonts w:asciiTheme="majorHAnsi" w:hAnsiTheme="majorHAnsi"/>
                <w:sz w:val="24"/>
                <w:szCs w:val="24"/>
              </w:rPr>
              <w:t>kątów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stosuje wzory na sinus, cosinus i tangens sumy i różnicy kątów, w tym do przekształcania wyrażeń zawierających funkcje trygonometryczne (również do uzasadniania tożsamości trygonometrycznych);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stosuje wzory na funkcje trygonometryczne podwojonego argumentu;</w:t>
            </w:r>
          </w:p>
          <w:p w:rsidR="00797CFC" w:rsidRPr="00611979" w:rsidRDefault="00797CFC" w:rsidP="00611979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wyprowadza wzory na sinus, cosinus i tangens sumy i różnicy kątów.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Wzory redukcyjne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stosuje wzory redukcyjne do obliczania wartości funkcji trygonometrycznych k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>ą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>tów o różnych miarach;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wykorzystuje wzory redukcyjne do upraszczania wyrażeń oraz do udowadniania tożsamości trygonometrycznych.</w:t>
            </w:r>
          </w:p>
        </w:tc>
      </w:tr>
      <w:tr w:rsidR="00797CFC" w:rsidRPr="00611979" w:rsidTr="004F5222">
        <w:trPr>
          <w:trHeight w:val="863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Równania i nierówności trygonometryc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>z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>ne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rozwiązuje równania i nierówności trygonometryczne ( stosując poznane wzory).</w:t>
            </w:r>
          </w:p>
        </w:tc>
      </w:tr>
      <w:tr w:rsidR="00797CFC" w:rsidRPr="00611979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611979" w:rsidRDefault="00611979" w:rsidP="006F67AC">
            <w:pPr>
              <w:spacing w:after="0"/>
              <w:ind w:left="142"/>
              <w:rPr>
                <w:rFonts w:asciiTheme="majorHAnsi" w:hAnsiTheme="majorHAnsi"/>
                <w:i/>
                <w:iCs w:val="0"/>
                <w:color w:val="FF0000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II</w:t>
            </w:r>
            <w:r w:rsidR="00797CFC" w:rsidRPr="00611979">
              <w:rPr>
                <w:rFonts w:asciiTheme="majorHAnsi" w:hAnsiTheme="majorHAnsi"/>
                <w:bCs/>
                <w:sz w:val="24"/>
                <w:szCs w:val="24"/>
              </w:rPr>
              <w:t>. Geometria analityczna na płaszczyźnie kartezjańskiej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Odległość punktów w układzie wspó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>ł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>rzędnych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oblicza odległość dwóch punktów w układzie współrzędnych;</w:t>
            </w:r>
          </w:p>
          <w:p w:rsidR="00797CFC" w:rsidRPr="00611979" w:rsidRDefault="00797CFC" w:rsidP="00A65281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wzór na odległość punktów </w:t>
            </w:r>
            <w:r w:rsidR="00A65281">
              <w:rPr>
                <w:rFonts w:asciiTheme="majorHAnsi" w:hAnsiTheme="majorHAnsi"/>
                <w:sz w:val="24"/>
                <w:szCs w:val="24"/>
                <w:lang w:eastAsia="pl-PL"/>
              </w:rPr>
              <w:t>podczas</w:t>
            </w:r>
            <w:r w:rsidR="00A65281"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rozwiązywania zadań.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Środek odcinka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wyznacza współrzędne środka odcinka w układzie współrzędnych;</w:t>
            </w:r>
          </w:p>
          <w:p w:rsidR="00797CFC" w:rsidRPr="00611979" w:rsidRDefault="00797CFC" w:rsidP="00A65281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wzór na współrzędne środka odcinka </w:t>
            </w:r>
            <w:r w:rsidR="00A65281">
              <w:rPr>
                <w:rFonts w:asciiTheme="majorHAnsi" w:hAnsiTheme="majorHAnsi"/>
                <w:sz w:val="24"/>
                <w:szCs w:val="24"/>
                <w:lang w:eastAsia="pl-PL"/>
              </w:rPr>
              <w:t>podczas</w:t>
            </w:r>
            <w:r w:rsidR="00A65281"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rozwiązywania zadań.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Odległość punktu od prostej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oblicza odległość punktu od prostej;</w:t>
            </w:r>
          </w:p>
          <w:p w:rsidR="00797CFC" w:rsidRPr="00611979" w:rsidRDefault="00797CFC" w:rsidP="00A65281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wzór na odległość punktu od prostej </w:t>
            </w:r>
            <w:r w:rsidR="00A65281">
              <w:rPr>
                <w:rFonts w:asciiTheme="majorHAnsi" w:hAnsiTheme="majorHAnsi"/>
                <w:sz w:val="24"/>
                <w:szCs w:val="24"/>
                <w:lang w:eastAsia="pl-PL"/>
              </w:rPr>
              <w:t>przy rozwiązywaniu</w:t>
            </w:r>
            <w:r w:rsidR="00A65281"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zadań z geom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trii analitycznej.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Równanie okręgu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posługuje się równaniem okręgu</w:t>
            </w:r>
            <w:r w:rsidR="00AE584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x-a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y-b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611979">
              <w:rPr>
                <w:rFonts w:asciiTheme="majorHAnsi" w:hAnsiTheme="majorHAnsi"/>
                <w:sz w:val="24"/>
                <w:szCs w:val="24"/>
              </w:rPr>
              <w:t xml:space="preserve"> oraz opisuje koła za pomocą nierówności</w:t>
            </w:r>
            <w:r w:rsidR="00611979">
              <w:rPr>
                <w:rFonts w:asciiTheme="majorHAnsi" w:hAnsiTheme="majorHAnsi"/>
                <w:sz w:val="24"/>
                <w:szCs w:val="24"/>
              </w:rPr>
              <w:t>;</w:t>
            </w:r>
          </w:p>
          <w:p w:rsidR="00797CFC" w:rsidRPr="00611979" w:rsidRDefault="00611979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stosuje równanie okręgu w postaci ogólnej</w:t>
            </w:r>
            <w:r w:rsidR="00797CFC" w:rsidRPr="00611979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Wzajemne położenie prostej i okręgu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określa, ile punktów wspólnych mają prosta i okrąg przy danych warunkach; 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wyznacza punkty wspólne prostej i okręgu;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wyznacza równanie prostej stycznej do okręgu.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lastRenderedPageBreak/>
              <w:t>Wzajemne położenie dwóch okręgów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wyznacza punkty wspólne dwóch okręgów;</w:t>
            </w:r>
          </w:p>
          <w:p w:rsidR="00797CFC" w:rsidRPr="00611979" w:rsidRDefault="00797CFC" w:rsidP="00A6312F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 xml:space="preserve">korzysta z własności okręgów stycznych </w:t>
            </w:r>
            <w:r w:rsidR="00A6312F">
              <w:rPr>
                <w:rFonts w:asciiTheme="majorHAnsi" w:hAnsiTheme="majorHAnsi"/>
                <w:sz w:val="24"/>
                <w:szCs w:val="24"/>
              </w:rPr>
              <w:t>podczas</w:t>
            </w:r>
            <w:r w:rsidR="00A6312F" w:rsidRPr="0061197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>rozwiązywani</w:t>
            </w:r>
            <w:r w:rsidR="00A6312F">
              <w:rPr>
                <w:rFonts w:asciiTheme="majorHAnsi" w:hAnsiTheme="majorHAnsi"/>
                <w:sz w:val="24"/>
                <w:szCs w:val="24"/>
              </w:rPr>
              <w:t>a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 xml:space="preserve"> zadań.</w:t>
            </w:r>
          </w:p>
        </w:tc>
      </w:tr>
      <w:tr w:rsidR="00611979" w:rsidRPr="00611979" w:rsidTr="0001767D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979" w:rsidRPr="00611979" w:rsidRDefault="00611979" w:rsidP="0001767D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Symetrie w układzie współrzędnych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979" w:rsidRPr="00611979" w:rsidRDefault="00611979" w:rsidP="0001767D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znajduje obrazy niektórych figur geometrycznych (punktu, prostej, odcinka, okr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ę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gu, trójkąta itp.) w symetrii osiowej względem osi układu współrzędnych i symetrii środkowej względem początku układu.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Wektory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dodaje i odejmuje wektory oraz mnoży je przez liczbę (również w ujęciu geom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trycznym);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interpretuje geometrycznie działania na wektorach;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stosuje wektory do opisu przesunięcia wykresu funkcji.</w:t>
            </w:r>
          </w:p>
        </w:tc>
      </w:tr>
      <w:tr w:rsidR="00797CFC" w:rsidRPr="00611979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611979" w:rsidRDefault="00611979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III</w:t>
            </w:r>
            <w:r w:rsidR="00797CFC" w:rsidRPr="00611979">
              <w:rPr>
                <w:rFonts w:asciiTheme="majorHAnsi" w:hAnsiTheme="majorHAnsi"/>
                <w:bCs/>
                <w:sz w:val="24"/>
                <w:szCs w:val="24"/>
              </w:rPr>
              <w:t>. Ciągi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Pojęcie ciągu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wyznacza kolejne wyrazy ciągu, gdy danych jest kilka jego początkowych wyrazów;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wyznacza wyrazy ciągu opisanego słownie;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szkicuje wykres ciągu;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wyznacza wyrazy ciągu określonego wzorem ogólnym.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bCs/>
                <w:sz w:val="24"/>
                <w:szCs w:val="24"/>
              </w:rPr>
              <w:t>Monotoniczność ciągu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611979">
              <w:rPr>
                <w:rFonts w:asciiTheme="majorHAnsi" w:hAnsiTheme="majorHAnsi"/>
                <w:bCs/>
                <w:sz w:val="24"/>
                <w:szCs w:val="24"/>
              </w:rPr>
              <w:t>bada monotoniczność ciągu, korzystając z definicji;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bCs/>
                <w:sz w:val="24"/>
                <w:szCs w:val="24"/>
              </w:rPr>
              <w:t>wyznacza wartość parametru tak, aby ciąg był ciągiem monotonicznym.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Ciągi określone rekurencyjnie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wyznacza wyrazy ciągu określonego wzorem rekurencyjnym.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Ciąg arytmetyczny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bada, czy dany ciąg jest arytmetyczny;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i </w:t>
            </w:r>
            <w:r w:rsidR="00865E6B">
              <w:rPr>
                <w:rFonts w:asciiTheme="majorHAnsi" w:hAnsiTheme="majorHAnsi"/>
                <w:sz w:val="24"/>
                <w:szCs w:val="24"/>
              </w:rPr>
              <w:t>udowadnia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wzór na </w:t>
            </w:r>
            <w:proofErr w:type="spellStart"/>
            <w:r w:rsidRPr="00611979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n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-ty</w:t>
            </w:r>
            <w:proofErr w:type="spellEnd"/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wyraz i na sumę </w:t>
            </w:r>
            <w:r w:rsidRPr="00611979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 xml:space="preserve">n 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początkowych wyrazów ciągu arytmetycznego.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Ciąg geometryczny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bada, czy dany ciąg jest geometryczny;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i </w:t>
            </w:r>
            <w:r w:rsidR="00865E6B">
              <w:rPr>
                <w:rFonts w:asciiTheme="majorHAnsi" w:hAnsiTheme="majorHAnsi"/>
                <w:sz w:val="24"/>
                <w:szCs w:val="24"/>
              </w:rPr>
              <w:t>udowadnia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wzór na </w:t>
            </w:r>
            <w:proofErr w:type="spellStart"/>
            <w:r w:rsidRPr="00611979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n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-ty</w:t>
            </w:r>
            <w:proofErr w:type="spellEnd"/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wyraz i na sumę </w:t>
            </w:r>
            <w:r w:rsidRPr="00611979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 xml:space="preserve">n 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początkowych wyrazów ciągu geometrycznego;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stosuje ciąg geometryczny w zadaniach dotyczących procentu składanego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>, również osadzonych w kontekście praktycznym, m</w:t>
            </w:r>
            <w:r w:rsidR="001D72AE">
              <w:rPr>
                <w:rFonts w:asciiTheme="majorHAnsi" w:hAnsiTheme="majorHAnsi"/>
                <w:sz w:val="24"/>
                <w:szCs w:val="24"/>
              </w:rPr>
              <w:t>.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>in. do wyznaczenia zysków z lokat, kos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>z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>tów kredytów.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lastRenderedPageBreak/>
              <w:t>Granica ciągu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oblicza granice ciągów, korzystając z twierdzeń o działaniach na granicach;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korzysta z twierdzenia o trzech ciągach do obliczania granic ciągów;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rozpoznaje ciągi rozbieżne.</w:t>
            </w:r>
          </w:p>
        </w:tc>
      </w:tr>
      <w:tr w:rsidR="00797CFC" w:rsidRPr="00611979" w:rsidTr="004F5222">
        <w:trPr>
          <w:trHeight w:val="727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Szereg geometryczny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rozpoznaje szeregi geometryczne zbieżne</w:t>
            </w:r>
            <w:r w:rsidR="001D72AE">
              <w:rPr>
                <w:rFonts w:asciiTheme="majorHAnsi" w:hAnsiTheme="majorHAnsi"/>
                <w:sz w:val="24"/>
                <w:szCs w:val="24"/>
                <w:lang w:eastAsia="pl-PL"/>
              </w:rPr>
              <w:t>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stosuje warunek zbieżności do obliczania sum szeregów geometrycznych;</w:t>
            </w:r>
          </w:p>
          <w:p w:rsidR="00797CFC" w:rsidRPr="00611979" w:rsidRDefault="00865E6B" w:rsidP="00611979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udowadnia</w:t>
            </w:r>
            <w:r w:rsidR="00797CFC"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wzór skróconego mnożenia na</w:t>
            </w:r>
            <w:r w:rsid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="00611979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a</w:t>
            </w:r>
            <w:r w:rsidR="00611979">
              <w:rPr>
                <w:rFonts w:asciiTheme="majorHAnsi" w:hAnsiTheme="majorHAnsi"/>
                <w:i/>
                <w:sz w:val="24"/>
                <w:szCs w:val="24"/>
                <w:vertAlign w:val="superscript"/>
                <w:lang w:eastAsia="pl-PL"/>
              </w:rPr>
              <w:t>n</w:t>
            </w:r>
            <w:r w:rsid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– </w:t>
            </w:r>
            <w:proofErr w:type="spellStart"/>
            <w:r w:rsidR="00611979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b</w:t>
            </w:r>
            <w:r w:rsidR="00611979">
              <w:rPr>
                <w:rFonts w:asciiTheme="majorHAnsi" w:hAnsiTheme="majorHAnsi"/>
                <w:i/>
                <w:sz w:val="24"/>
                <w:szCs w:val="24"/>
                <w:vertAlign w:val="superscript"/>
                <w:lang w:eastAsia="pl-PL"/>
              </w:rPr>
              <w:t>n</w:t>
            </w:r>
            <w:proofErr w:type="spellEnd"/>
            <w:r w:rsidR="00611979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  <w:r w:rsidR="00797CFC"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797CFC" w:rsidRPr="00611979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611979" w:rsidRDefault="00611979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IV</w:t>
            </w:r>
            <w:r w:rsidR="00797CFC" w:rsidRPr="00611979">
              <w:rPr>
                <w:rFonts w:asciiTheme="majorHAnsi" w:hAnsiTheme="majorHAnsi"/>
                <w:bCs/>
                <w:sz w:val="24"/>
                <w:szCs w:val="24"/>
              </w:rPr>
              <w:t xml:space="preserve">. </w:t>
            </w:r>
            <w:r w:rsidR="00797CFC" w:rsidRPr="00611979">
              <w:rPr>
                <w:rFonts w:asciiTheme="majorHAnsi" w:hAnsiTheme="majorHAnsi"/>
                <w:sz w:val="24"/>
                <w:szCs w:val="24"/>
              </w:rPr>
              <w:t>Optymalizacja i rachunek różniczkowy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Granica funkcji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oblicza granice funkcji w punkcie i w nieskończoności;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 xml:space="preserve">oblicza granice jednostronne; 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korzysta z twierdzeń o działaniach na granicach.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Ciągłość funkcji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bada ciągłość funkcji w punkcie;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 xml:space="preserve">korzysta z własności funkcji ciągłych, w tym z własności </w:t>
            </w:r>
            <w:proofErr w:type="spellStart"/>
            <w:r w:rsidRPr="00611979">
              <w:rPr>
                <w:rFonts w:asciiTheme="majorHAnsi" w:hAnsiTheme="majorHAnsi"/>
                <w:sz w:val="24"/>
                <w:szCs w:val="24"/>
              </w:rPr>
              <w:t>Darboux</w:t>
            </w:r>
            <w:proofErr w:type="spellEnd"/>
            <w:r w:rsidRPr="00611979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611979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Pochodna funkcji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CC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oblicza pochodne funkcji potęgowych o wykładniku rzeczywistym</w:t>
            </w:r>
            <w:r w:rsidR="001B6CC0">
              <w:rPr>
                <w:rFonts w:asciiTheme="majorHAnsi" w:hAnsiTheme="majorHAnsi"/>
                <w:sz w:val="24"/>
                <w:szCs w:val="24"/>
              </w:rPr>
              <w:t>;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797CFC" w:rsidRPr="00611979" w:rsidRDefault="001B6CC0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oblicza</w:t>
            </w:r>
            <w:r w:rsidR="00797CFC" w:rsidRPr="00611979">
              <w:rPr>
                <w:rFonts w:asciiTheme="majorHAnsi" w:hAnsiTheme="majorHAnsi"/>
                <w:sz w:val="24"/>
                <w:szCs w:val="24"/>
              </w:rPr>
              <w:t xml:space="preserve"> pochodne funkcji</w:t>
            </w:r>
            <w:r w:rsidR="001D72AE">
              <w:rPr>
                <w:rFonts w:asciiTheme="majorHAnsi" w:hAnsiTheme="majorHAnsi"/>
                <w:sz w:val="24"/>
                <w:szCs w:val="24"/>
              </w:rPr>
              <w:t>,</w:t>
            </w:r>
            <w:r w:rsidR="00797CFC" w:rsidRPr="00611979">
              <w:rPr>
                <w:rFonts w:asciiTheme="majorHAnsi" w:hAnsiTheme="majorHAnsi"/>
                <w:sz w:val="24"/>
                <w:szCs w:val="24"/>
              </w:rPr>
              <w:t xml:space="preserve"> korzystając z twierdzeń o pochodnych sumy, różnicy, iloczynu i ilorazu funkcji;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oblicza pochodną funkcji złożonej;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korzysta z geometrycznej i fizycznej interpretacji pochodnej;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korzysta z własności pochodnej do wyznaczenia przedziałów monotoniczności funkcji;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znajduje ekstrema funkcji;</w:t>
            </w:r>
          </w:p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bada przebieg zmienności i szkicuje wykresy funkcji;</w:t>
            </w:r>
          </w:p>
          <w:p w:rsidR="00797CFC" w:rsidRPr="00611979" w:rsidRDefault="00797CFC" w:rsidP="001D72AE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stosuje pochodn</w:t>
            </w:r>
            <w:r w:rsidR="00611979">
              <w:rPr>
                <w:rFonts w:asciiTheme="majorHAnsi" w:hAnsiTheme="majorHAnsi"/>
                <w:sz w:val="24"/>
                <w:szCs w:val="24"/>
                <w:lang w:eastAsia="pl-PL"/>
              </w:rPr>
              <w:t>ą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do rozwiązywania </w:t>
            </w:r>
            <w:r w:rsidR="001D72AE"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za</w:t>
            </w:r>
            <w:r w:rsidR="001D72AE">
              <w:rPr>
                <w:rFonts w:asciiTheme="majorHAnsi" w:hAnsiTheme="majorHAnsi"/>
                <w:sz w:val="24"/>
                <w:szCs w:val="24"/>
                <w:lang w:eastAsia="pl-PL"/>
              </w:rPr>
              <w:t>da</w:t>
            </w:r>
            <w:r w:rsidR="001D72AE"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ń 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optymalizacyjnych.</w:t>
            </w:r>
          </w:p>
        </w:tc>
      </w:tr>
    </w:tbl>
    <w:p w:rsidR="00B80534" w:rsidRDefault="00B80534"/>
    <w:p w:rsidR="00B80534" w:rsidRDefault="00B80534">
      <w:pPr>
        <w:spacing w:after="0" w:line="240" w:lineRule="auto"/>
        <w:jc w:val="left"/>
      </w:pPr>
      <w:r>
        <w:br w:type="page"/>
      </w:r>
    </w:p>
    <w:tbl>
      <w:tblPr>
        <w:tblW w:w="14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8"/>
        <w:gridCol w:w="9065"/>
      </w:tblGrid>
      <w:tr w:rsidR="00797CFC" w:rsidRPr="00611979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611979" w:rsidRDefault="006F67AC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lastRenderedPageBreak/>
              <w:t>V</w:t>
            </w:r>
            <w:r w:rsidR="00797CFC" w:rsidRPr="00611979">
              <w:rPr>
                <w:rFonts w:asciiTheme="majorHAnsi" w:hAnsiTheme="majorHAnsi"/>
                <w:bCs/>
                <w:sz w:val="24"/>
                <w:szCs w:val="24"/>
              </w:rPr>
              <w:t>. Statystyka</w:t>
            </w:r>
          </w:p>
        </w:tc>
      </w:tr>
      <w:tr w:rsidR="00797CFC" w:rsidRPr="00611979" w:rsidTr="004F5222"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 xml:space="preserve">Średnia arytmetyczna, mediana </w:t>
            </w:r>
            <w:r w:rsidR="001B6CC0">
              <w:rPr>
                <w:rFonts w:asciiTheme="majorHAnsi" w:hAnsiTheme="majorHAnsi"/>
                <w:sz w:val="24"/>
                <w:szCs w:val="24"/>
              </w:rPr>
              <w:br/>
            </w:r>
            <w:r w:rsidRPr="00611979">
              <w:rPr>
                <w:rFonts w:asciiTheme="majorHAnsi" w:hAnsiTheme="majorHAnsi"/>
                <w:sz w:val="24"/>
                <w:szCs w:val="24"/>
              </w:rPr>
              <w:t xml:space="preserve">i </w:t>
            </w:r>
            <w:r w:rsidRPr="00611979">
              <w:rPr>
                <w:rFonts w:asciiTheme="majorHAnsi" w:hAnsiTheme="majorHAnsi"/>
                <w:bCs/>
                <w:sz w:val="24"/>
                <w:szCs w:val="24"/>
              </w:rPr>
              <w:t>dominanta</w:t>
            </w: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oblicza średnią arytmetyczną, w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 xml:space="preserve">yznacza medianę i </w:t>
            </w:r>
            <w:r w:rsidRPr="00611979">
              <w:rPr>
                <w:rFonts w:asciiTheme="majorHAnsi" w:hAnsiTheme="majorHAnsi"/>
                <w:bCs/>
                <w:sz w:val="24"/>
                <w:szCs w:val="24"/>
              </w:rPr>
              <w:t>dominantę;</w:t>
            </w:r>
          </w:p>
          <w:p w:rsidR="00797CFC" w:rsidRPr="00611979" w:rsidRDefault="00797CFC" w:rsidP="001D72AE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 xml:space="preserve">wykorzystuje średnią arytmetyczną, medianę i dominantę </w:t>
            </w:r>
            <w:r w:rsidR="001D72AE">
              <w:rPr>
                <w:rFonts w:asciiTheme="majorHAnsi" w:hAnsiTheme="majorHAnsi"/>
                <w:sz w:val="24"/>
                <w:szCs w:val="24"/>
              </w:rPr>
              <w:t>podczas</w:t>
            </w:r>
            <w:r w:rsidR="001D72AE" w:rsidRPr="0061197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>rozwiązywania zadań.</w:t>
            </w:r>
          </w:p>
        </w:tc>
      </w:tr>
      <w:tr w:rsidR="00797CFC" w:rsidRPr="00611979" w:rsidTr="004F5222"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Średnia ważona, odchylenie standardowe</w:t>
            </w: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oblicza średnią ważoną i odchylenie standardowe zestawu danych (także w prz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y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padku danych odpowiednio pogrupowanych), interpretuje te parametry dla d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nych empirycznych.</w:t>
            </w:r>
          </w:p>
        </w:tc>
      </w:tr>
      <w:tr w:rsidR="00797CFC" w:rsidRPr="00611979" w:rsidTr="004F5222"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Skala centylowa</w:t>
            </w: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611979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stosuje skalę centylową.</w:t>
            </w:r>
          </w:p>
        </w:tc>
      </w:tr>
    </w:tbl>
    <w:p w:rsidR="00797CFC" w:rsidRPr="00611979" w:rsidRDefault="00797CFC" w:rsidP="00797CFC">
      <w:pPr>
        <w:pStyle w:val="PodtytulArial14zodstepem"/>
        <w:rPr>
          <w:rFonts w:ascii="Times New Roman" w:hAnsi="Times New Roman" w:cs="Times New Roman"/>
          <w:b w:val="0"/>
          <w:color w:val="000000" w:themeColor="text1"/>
          <w:lang w:val="es-ES"/>
        </w:rPr>
      </w:pPr>
    </w:p>
    <w:p w:rsidR="00721E0B" w:rsidRDefault="00721E0B">
      <w:pPr>
        <w:spacing w:after="0" w:line="240" w:lineRule="auto"/>
        <w:jc w:val="left"/>
        <w:rPr>
          <w:rFonts w:ascii="Roboto" w:hAnsi="Roboto"/>
          <w:b/>
          <w:sz w:val="24"/>
        </w:rPr>
      </w:pPr>
      <w:r>
        <w:rPr>
          <w:rFonts w:ascii="Roboto" w:hAnsi="Roboto"/>
          <w:b/>
          <w:sz w:val="24"/>
        </w:rPr>
        <w:br w:type="page"/>
      </w:r>
    </w:p>
    <w:p w:rsidR="00797CFC" w:rsidRPr="00F04CE7" w:rsidRDefault="00797CFC" w:rsidP="00F04CE7">
      <w:pPr>
        <w:rPr>
          <w:rFonts w:ascii="Roboto" w:hAnsi="Roboto"/>
          <w:b/>
          <w:sz w:val="24"/>
        </w:rPr>
      </w:pPr>
      <w:r w:rsidRPr="00F04CE7">
        <w:rPr>
          <w:rFonts w:ascii="Roboto" w:hAnsi="Roboto"/>
          <w:b/>
          <w:sz w:val="24"/>
        </w:rPr>
        <w:lastRenderedPageBreak/>
        <w:t>ZAKRES PODSTAWOWY I ROZSZERZONY</w:t>
      </w:r>
    </w:p>
    <w:p w:rsidR="00797CFC" w:rsidRPr="00F04CE7" w:rsidRDefault="00797CFC" w:rsidP="00F04CE7">
      <w:pPr>
        <w:rPr>
          <w:rFonts w:ascii="Roboto" w:hAnsi="Roboto"/>
          <w:b/>
          <w:sz w:val="24"/>
        </w:rPr>
      </w:pPr>
      <w:r w:rsidRPr="00F04CE7">
        <w:rPr>
          <w:rFonts w:ascii="Roboto" w:hAnsi="Roboto"/>
          <w:b/>
          <w:sz w:val="24"/>
        </w:rPr>
        <w:t>Klasa IV (168 h)</w:t>
      </w:r>
    </w:p>
    <w:p w:rsidR="00797CFC" w:rsidRPr="00035C12" w:rsidRDefault="00797CFC" w:rsidP="00797CFC">
      <w:pPr>
        <w:pStyle w:val="PodtytulArial14zodstepem"/>
        <w:rPr>
          <w:rFonts w:ascii="Times New Roman" w:hAnsi="Times New Roman" w:cs="Times New Roman"/>
          <w:b w:val="0"/>
          <w:lang w:val="es-ES"/>
        </w:rPr>
      </w:pPr>
    </w:p>
    <w:tbl>
      <w:tblPr>
        <w:tblW w:w="14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7"/>
        <w:gridCol w:w="13"/>
        <w:gridCol w:w="9063"/>
      </w:tblGrid>
      <w:tr w:rsidR="00797CFC" w:rsidRPr="00611979" w:rsidTr="003D17D5">
        <w:trPr>
          <w:trHeight w:val="567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97CFC" w:rsidRPr="00967A70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Hasła programowe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97CFC" w:rsidRPr="00967A70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Wymagania szczegółowe. Uczeń:</w:t>
            </w:r>
          </w:p>
        </w:tc>
      </w:tr>
      <w:tr w:rsidR="00797CFC" w:rsidRPr="00035C12" w:rsidTr="003D17D5">
        <w:trPr>
          <w:trHeight w:val="567"/>
        </w:trPr>
        <w:tc>
          <w:tcPr>
            <w:tcW w:w="14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967A70" w:rsidRDefault="00611979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>I</w:t>
            </w:r>
            <w:r w:rsidR="00797CFC" w:rsidRPr="00967A70">
              <w:rPr>
                <w:rFonts w:asciiTheme="majorHAnsi" w:hAnsiTheme="majorHAnsi"/>
                <w:bCs/>
                <w:sz w:val="24"/>
                <w:szCs w:val="24"/>
              </w:rPr>
              <w:t>.</w:t>
            </w: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  <w:r w:rsidR="00797CFC" w:rsidRPr="00967A70">
              <w:rPr>
                <w:rFonts w:asciiTheme="majorHAnsi" w:hAnsiTheme="majorHAnsi"/>
                <w:bCs/>
                <w:sz w:val="24"/>
                <w:szCs w:val="24"/>
              </w:rPr>
              <w:t>Kombinatoryka</w:t>
            </w:r>
          </w:p>
        </w:tc>
      </w:tr>
      <w:tr w:rsidR="00797CFC" w:rsidRPr="00035C12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Reguła mnożenia, reguła dodawania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zlicza obiekty w prostych sytuacjach kombinatorycznych, niewymagających użycia wzorów kombinatorycznych, stosuje regułę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mnożenia i regułę dodawania.</w:t>
            </w:r>
          </w:p>
        </w:tc>
      </w:tr>
      <w:tr w:rsidR="00797CFC" w:rsidRPr="00035C12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Permutacje, wariacje bez powtórzeń </w:t>
            </w:r>
            <w:r w:rsidR="00611979" w:rsidRPr="00967A70">
              <w:rPr>
                <w:rFonts w:asciiTheme="majorHAnsi" w:hAnsiTheme="majorHAnsi"/>
                <w:sz w:val="24"/>
                <w:szCs w:val="24"/>
              </w:rPr>
              <w:br/>
            </w:r>
            <w:r w:rsidRPr="00967A70">
              <w:rPr>
                <w:rFonts w:asciiTheme="majorHAnsi" w:hAnsiTheme="majorHAnsi"/>
                <w:sz w:val="24"/>
                <w:szCs w:val="24"/>
              </w:rPr>
              <w:t>i z powtórzeniami, kombinacje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67A70" w:rsidRDefault="00797CFC" w:rsidP="00E502CE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wykorzystuje wzory na liczbę permutacji, kombi</w:t>
            </w:r>
            <w:r w:rsidR="009F18C4">
              <w:rPr>
                <w:rFonts w:asciiTheme="majorHAnsi" w:hAnsiTheme="majorHAnsi"/>
                <w:sz w:val="24"/>
                <w:szCs w:val="24"/>
              </w:rPr>
              <w:t>nacji, wariacji bez powtórzeń i 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>wariacji z</w:t>
            </w:r>
            <w:r w:rsidR="00E502CE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>powtórzeniami do zliczania obiektów w bardziej złożonych sytuacjach kombinatorycznych.</w:t>
            </w:r>
          </w:p>
        </w:tc>
      </w:tr>
      <w:tr w:rsidR="00797CFC" w:rsidRPr="00035C12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Wzór dwumianowy Newtona i trójkąt </w:t>
            </w:r>
            <w:r w:rsidR="00611979" w:rsidRPr="00967A70">
              <w:rPr>
                <w:rFonts w:asciiTheme="majorHAnsi" w:hAnsiTheme="majorHAnsi"/>
                <w:sz w:val="24"/>
                <w:szCs w:val="24"/>
              </w:rPr>
              <w:br/>
            </w:r>
            <w:r w:rsidRPr="00967A70">
              <w:rPr>
                <w:rFonts w:asciiTheme="majorHAnsi" w:hAnsiTheme="majorHAnsi"/>
                <w:sz w:val="24"/>
                <w:szCs w:val="24"/>
              </w:rPr>
              <w:t>Pascala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stosuje własności trójkąta Pascala i symbolu Newtona;</w:t>
            </w:r>
          </w:p>
          <w:p w:rsidR="00797CFC" w:rsidRPr="00967A7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uzasadnia </w:t>
            </w:r>
            <w:r w:rsidR="006028C2" w:rsidRPr="00967A70">
              <w:rPr>
                <w:rFonts w:asciiTheme="majorHAnsi" w:hAnsiTheme="majorHAnsi"/>
                <w:sz w:val="24"/>
                <w:szCs w:val="24"/>
              </w:rPr>
              <w:t xml:space="preserve">z zastosowaniem symbolu Newtona 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>własności dotyczące tożsamości kombinatorycznych;</w:t>
            </w:r>
          </w:p>
          <w:p w:rsidR="00797CFC" w:rsidRPr="00967A70" w:rsidRDefault="00797CFC" w:rsidP="001B6CC0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stosuje i </w:t>
            </w:r>
            <w:r w:rsidR="00865E6B">
              <w:rPr>
                <w:rFonts w:asciiTheme="majorHAnsi" w:hAnsiTheme="majorHAnsi"/>
                <w:sz w:val="24"/>
                <w:szCs w:val="24"/>
              </w:rPr>
              <w:t>udowadnia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 xml:space="preserve"> wzor</w:t>
            </w:r>
            <w:r w:rsidR="001B6CC0">
              <w:rPr>
                <w:rFonts w:asciiTheme="majorHAnsi" w:hAnsiTheme="majorHAnsi"/>
                <w:sz w:val="24"/>
                <w:szCs w:val="24"/>
              </w:rPr>
              <w:t>y</w:t>
            </w:r>
            <w:r w:rsidR="00611979" w:rsidRPr="00967A70"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611979" w:rsidRPr="00967A70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="00611979" w:rsidRPr="00967A70">
              <w:rPr>
                <w:rFonts w:asciiTheme="majorHAnsi" w:hAnsiTheme="majorHAnsi"/>
                <w:sz w:val="24"/>
                <w:szCs w:val="24"/>
              </w:rPr>
              <w:t xml:space="preserve"> + </w:t>
            </w:r>
            <w:r w:rsidR="00611979" w:rsidRPr="00967A70">
              <w:rPr>
                <w:rFonts w:asciiTheme="majorHAnsi" w:hAnsiTheme="majorHAnsi"/>
                <w:i/>
                <w:sz w:val="24"/>
                <w:szCs w:val="24"/>
              </w:rPr>
              <w:t>b</w:t>
            </w:r>
            <w:r w:rsidR="00611979" w:rsidRPr="00967A70">
              <w:rPr>
                <w:rFonts w:asciiTheme="majorHAnsi" w:hAnsiTheme="majorHAnsi"/>
                <w:sz w:val="24"/>
                <w:szCs w:val="24"/>
              </w:rPr>
              <w:t>)</w:t>
            </w:r>
            <w:r w:rsidR="00611979" w:rsidRPr="00967A70">
              <w:rPr>
                <w:rFonts w:asciiTheme="majorHAnsi" w:hAnsiTheme="majorHAnsi"/>
                <w:i/>
                <w:sz w:val="24"/>
                <w:szCs w:val="24"/>
                <w:vertAlign w:val="superscript"/>
              </w:rPr>
              <w:t>n</w:t>
            </w:r>
            <w:r w:rsidR="00611979" w:rsidRPr="00967A70">
              <w:rPr>
                <w:rFonts w:asciiTheme="majorHAnsi" w:hAnsiTheme="majorHAnsi"/>
                <w:sz w:val="24"/>
                <w:szCs w:val="24"/>
              </w:rPr>
              <w:t>, (</w:t>
            </w:r>
            <w:r w:rsidR="00611979" w:rsidRPr="00967A70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="00611979" w:rsidRPr="00967A70">
              <w:rPr>
                <w:rFonts w:asciiTheme="majorHAnsi" w:hAnsiTheme="majorHAnsi"/>
                <w:sz w:val="24"/>
                <w:szCs w:val="24"/>
              </w:rPr>
              <w:t xml:space="preserve"> – </w:t>
            </w:r>
            <w:r w:rsidR="00611979" w:rsidRPr="00967A70">
              <w:rPr>
                <w:rFonts w:asciiTheme="majorHAnsi" w:hAnsiTheme="majorHAnsi"/>
                <w:i/>
                <w:sz w:val="24"/>
                <w:szCs w:val="24"/>
              </w:rPr>
              <w:t>b</w:t>
            </w:r>
            <w:r w:rsidR="00611979" w:rsidRPr="00967A70">
              <w:rPr>
                <w:rFonts w:asciiTheme="majorHAnsi" w:hAnsiTheme="majorHAnsi"/>
                <w:sz w:val="24"/>
                <w:szCs w:val="24"/>
              </w:rPr>
              <w:t>)</w:t>
            </w:r>
            <w:r w:rsidR="00611979" w:rsidRPr="00967A70">
              <w:rPr>
                <w:rFonts w:asciiTheme="majorHAnsi" w:hAnsiTheme="majorHAnsi"/>
                <w:i/>
                <w:sz w:val="24"/>
                <w:szCs w:val="24"/>
                <w:vertAlign w:val="superscript"/>
              </w:rPr>
              <w:t>n</w:t>
            </w:r>
            <w:r w:rsidR="00611979" w:rsidRPr="00967A7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035C12" w:rsidTr="003D17D5">
        <w:tc>
          <w:tcPr>
            <w:tcW w:w="14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967A70" w:rsidRDefault="00967A70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>II</w:t>
            </w:r>
            <w:r w:rsidR="00797CFC" w:rsidRPr="00967A70">
              <w:rPr>
                <w:rFonts w:asciiTheme="majorHAnsi" w:hAnsiTheme="majorHAnsi"/>
                <w:bCs/>
                <w:sz w:val="24"/>
                <w:szCs w:val="24"/>
              </w:rPr>
              <w:t>. Rachunek prawdopodobieństwa</w:t>
            </w:r>
          </w:p>
        </w:tc>
      </w:tr>
      <w:tr w:rsidR="00797CFC" w:rsidRPr="00035C12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Klasyczna definicja prawdopodobieństwa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oblicza prawdopodobieństw</w:t>
            </w:r>
            <w:r w:rsidR="006028C2">
              <w:rPr>
                <w:rFonts w:asciiTheme="majorHAnsi" w:hAnsiTheme="majorHAnsi"/>
                <w:sz w:val="24"/>
                <w:szCs w:val="24"/>
              </w:rPr>
              <w:t>o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>, stosując definicję klasyczną prawdopodobieństwa.</w:t>
            </w:r>
          </w:p>
        </w:tc>
      </w:tr>
      <w:tr w:rsidR="00797CFC" w:rsidRPr="00035C12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>Własności prawdopodobieństwa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>oblicza prawdopodobieństwo zdarzenia przeciwnego;</w:t>
            </w:r>
          </w:p>
          <w:p w:rsidR="00797CFC" w:rsidRPr="00967A7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>stosuje twierdzenie o prawdopodobieństwie sumy zdarzeń;</w:t>
            </w:r>
          </w:p>
          <w:p w:rsidR="00797CFC" w:rsidRPr="00967A7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>stosuje własności prawdopodobieństwa w dowodach twierdzeń.</w:t>
            </w:r>
          </w:p>
        </w:tc>
      </w:tr>
      <w:tr w:rsidR="00797CFC" w:rsidRPr="00035C12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Prawdopodobieństwo warunkowe 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oblicza prawdopodobieństwo warunkowe.</w:t>
            </w:r>
          </w:p>
        </w:tc>
      </w:tr>
      <w:tr w:rsidR="00797CFC" w:rsidRPr="00035C12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Twierdzenie o prawdopodobieństwie </w:t>
            </w:r>
            <w:r w:rsidR="006028C2">
              <w:rPr>
                <w:rFonts w:asciiTheme="majorHAnsi" w:hAnsiTheme="majorHAnsi"/>
                <w:sz w:val="24"/>
                <w:szCs w:val="24"/>
              </w:rPr>
              <w:br/>
            </w:r>
            <w:r w:rsidRPr="00967A70">
              <w:rPr>
                <w:rFonts w:asciiTheme="majorHAnsi" w:hAnsiTheme="majorHAnsi"/>
                <w:sz w:val="24"/>
                <w:szCs w:val="24"/>
              </w:rPr>
              <w:t xml:space="preserve">całkowitym i wzór </w:t>
            </w:r>
            <w:proofErr w:type="spellStart"/>
            <w:r w:rsidRPr="00967A70">
              <w:rPr>
                <w:rFonts w:asciiTheme="majorHAnsi" w:hAnsiTheme="majorHAnsi"/>
                <w:sz w:val="24"/>
                <w:szCs w:val="24"/>
              </w:rPr>
              <w:t>Bayesa</w:t>
            </w:r>
            <w:proofErr w:type="spellEnd"/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korzysta z twierdzenia o prawdopodobieństwie całkowitym </w:t>
            </w:r>
            <w:r w:rsidR="006028C2">
              <w:rPr>
                <w:rFonts w:asciiTheme="majorHAnsi" w:hAnsiTheme="majorHAnsi"/>
                <w:sz w:val="24"/>
                <w:szCs w:val="24"/>
              </w:rPr>
              <w:t>podczas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 xml:space="preserve"> rozwiązyw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>a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>ni</w:t>
            </w:r>
            <w:r w:rsidR="00E14B4B">
              <w:rPr>
                <w:rFonts w:asciiTheme="majorHAnsi" w:hAnsiTheme="majorHAnsi"/>
                <w:sz w:val="24"/>
                <w:szCs w:val="24"/>
              </w:rPr>
              <w:t>a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 xml:space="preserve"> zadań;</w:t>
            </w:r>
          </w:p>
          <w:p w:rsidR="00797CFC" w:rsidRPr="00967A70" w:rsidRDefault="00797CFC" w:rsidP="00E14B4B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stosuje wzór </w:t>
            </w:r>
            <w:proofErr w:type="spellStart"/>
            <w:r w:rsidRPr="00967A70">
              <w:rPr>
                <w:rFonts w:asciiTheme="majorHAnsi" w:hAnsiTheme="majorHAnsi"/>
                <w:sz w:val="24"/>
                <w:szCs w:val="24"/>
              </w:rPr>
              <w:t>Bayesa</w:t>
            </w:r>
            <w:proofErr w:type="spellEnd"/>
            <w:r w:rsidRPr="00967A7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E14B4B">
              <w:rPr>
                <w:rFonts w:asciiTheme="majorHAnsi" w:hAnsiTheme="majorHAnsi"/>
                <w:sz w:val="24"/>
                <w:szCs w:val="24"/>
              </w:rPr>
              <w:t>podczas</w:t>
            </w:r>
            <w:r w:rsidR="00E14B4B" w:rsidRPr="00967A7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>rozwiązywania zadań.</w:t>
            </w:r>
          </w:p>
        </w:tc>
      </w:tr>
      <w:tr w:rsidR="00797CFC" w:rsidRPr="00035C12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Schemat Bernoullego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67A70" w:rsidRDefault="00797CFC" w:rsidP="00C3195E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stosuje schemat Bernoullego </w:t>
            </w:r>
            <w:r w:rsidR="00C3195E">
              <w:rPr>
                <w:rFonts w:asciiTheme="majorHAnsi" w:hAnsiTheme="majorHAnsi"/>
                <w:sz w:val="24"/>
                <w:szCs w:val="24"/>
              </w:rPr>
              <w:t>podczas</w:t>
            </w:r>
            <w:r w:rsidR="00C3195E" w:rsidRPr="00967A7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>rozwiązywania zadań</w:t>
            </w:r>
            <w:r w:rsidR="005461BB">
              <w:rPr>
                <w:rFonts w:asciiTheme="majorHAnsi" w:hAnsiTheme="majorHAnsi"/>
                <w:sz w:val="24"/>
                <w:szCs w:val="24"/>
              </w:rPr>
              <w:t>;</w:t>
            </w:r>
          </w:p>
        </w:tc>
      </w:tr>
      <w:tr w:rsidR="00797CFC" w:rsidRPr="00035C12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lastRenderedPageBreak/>
              <w:t>Wartość oczekiwana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oblicza wartość oczekiwaną, np. przy ustalaniu wysokości wygranej w prostych grach losowych i loteriach.</w:t>
            </w:r>
          </w:p>
        </w:tc>
      </w:tr>
      <w:tr w:rsidR="00797CFC" w:rsidRPr="00035C12" w:rsidTr="003D17D5">
        <w:trPr>
          <w:trHeight w:val="567"/>
        </w:trPr>
        <w:tc>
          <w:tcPr>
            <w:tcW w:w="14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7CFC" w:rsidRPr="00967A70" w:rsidRDefault="00967A70" w:rsidP="006F67AC">
            <w:pPr>
              <w:spacing w:after="0"/>
              <w:ind w:left="142"/>
              <w:rPr>
                <w:rFonts w:asciiTheme="majorHAnsi" w:hAnsiTheme="majorHAnsi"/>
                <w:color w:val="FF0000"/>
                <w:sz w:val="24"/>
                <w:szCs w:val="24"/>
                <w:lang w:eastAsia="pl-PL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>III</w:t>
            </w:r>
            <w:r w:rsidR="00797CFC" w:rsidRPr="00967A70">
              <w:rPr>
                <w:rFonts w:asciiTheme="majorHAnsi" w:hAnsiTheme="majorHAnsi"/>
                <w:bCs/>
                <w:sz w:val="24"/>
                <w:szCs w:val="24"/>
              </w:rPr>
              <w:t>. Stereometria</w:t>
            </w:r>
          </w:p>
        </w:tc>
      </w:tr>
      <w:tr w:rsidR="00797CFC" w:rsidRPr="00380831" w:rsidTr="004F5222">
        <w:tblPrEx>
          <w:tblLook w:val="0000"/>
        </w:tblPrEx>
        <w:tc>
          <w:tcPr>
            <w:tcW w:w="5080" w:type="dxa"/>
            <w:gridSpan w:val="2"/>
            <w:shd w:val="clear" w:color="auto" w:fill="auto"/>
            <w:vAlign w:val="center"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>Proste i płaszczyzny w przestrzeni</w:t>
            </w:r>
          </w:p>
        </w:tc>
        <w:tc>
          <w:tcPr>
            <w:tcW w:w="9063" w:type="dxa"/>
            <w:shd w:val="clear" w:color="auto" w:fill="auto"/>
            <w:vAlign w:val="center"/>
          </w:tcPr>
          <w:p w:rsidR="00967A70" w:rsidRPr="00967A70" w:rsidRDefault="00967A70" w:rsidP="001B6CC0">
            <w:pPr>
              <w:numPr>
                <w:ilvl w:val="0"/>
                <w:numId w:val="11"/>
              </w:numPr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rozpoznaje wzajemne położenie prostych w przestrzeni, w szczególności proste prostopadłe nieprzecinające się.</w:t>
            </w:r>
          </w:p>
          <w:p w:rsidR="00797CFC" w:rsidRPr="00967A70" w:rsidRDefault="00797CFC" w:rsidP="001B6CC0">
            <w:pPr>
              <w:numPr>
                <w:ilvl w:val="0"/>
                <w:numId w:val="11"/>
              </w:numPr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wskazuje w wielościanach proste prostopadłe, równoległe i skośne;</w:t>
            </w:r>
          </w:p>
          <w:p w:rsidR="00797CFC" w:rsidRPr="00967A70" w:rsidRDefault="00797CFC" w:rsidP="001B6CC0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wskazuje w wielościanach rzut prostokątny danego odcinka.</w:t>
            </w:r>
          </w:p>
        </w:tc>
      </w:tr>
      <w:tr w:rsidR="00797CFC" w:rsidRPr="00035C12" w:rsidTr="004F5222">
        <w:tblPrEx>
          <w:tblLook w:val="0000"/>
        </w:tblPrEx>
        <w:tc>
          <w:tcPr>
            <w:tcW w:w="5080" w:type="dxa"/>
            <w:gridSpan w:val="2"/>
            <w:shd w:val="clear" w:color="auto" w:fill="auto"/>
            <w:vAlign w:val="center"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Graniastosłupy</w:t>
            </w:r>
          </w:p>
        </w:tc>
        <w:tc>
          <w:tcPr>
            <w:tcW w:w="9063" w:type="dxa"/>
            <w:shd w:val="clear" w:color="auto" w:fill="auto"/>
            <w:vAlign w:val="center"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sporządza rysunek graniastosłupa wraz z oznaczeniami;</w:t>
            </w:r>
          </w:p>
          <w:p w:rsidR="00797CFC" w:rsidRPr="00967A70" w:rsidRDefault="00797CFC" w:rsidP="00967A70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  <w:lang w:eastAsia="pl-PL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oblicza pole powierzchni i objętoś</w:t>
            </w:r>
            <w:r w:rsidR="00967A70" w:rsidRPr="00967A70">
              <w:rPr>
                <w:rFonts w:asciiTheme="majorHAnsi" w:hAnsiTheme="majorHAnsi"/>
                <w:sz w:val="24"/>
                <w:szCs w:val="24"/>
              </w:rPr>
              <w:t>ć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 xml:space="preserve"> graniastosłup</w:t>
            </w:r>
            <w:r w:rsidR="00967A70" w:rsidRPr="00967A70">
              <w:rPr>
                <w:rFonts w:asciiTheme="majorHAnsi" w:hAnsiTheme="majorHAnsi"/>
                <w:sz w:val="24"/>
                <w:szCs w:val="24"/>
              </w:rPr>
              <w:t>a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035C12" w:rsidTr="004F5222">
        <w:tblPrEx>
          <w:tblLook w:val="0000"/>
        </w:tblPrEx>
        <w:tc>
          <w:tcPr>
            <w:tcW w:w="5080" w:type="dxa"/>
            <w:gridSpan w:val="2"/>
            <w:shd w:val="clear" w:color="auto" w:fill="auto"/>
            <w:vAlign w:val="center"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Ostrosłupy</w:t>
            </w:r>
          </w:p>
        </w:tc>
        <w:tc>
          <w:tcPr>
            <w:tcW w:w="9063" w:type="dxa"/>
            <w:shd w:val="clear" w:color="auto" w:fill="auto"/>
            <w:vAlign w:val="center"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sporządza rysunek ostrosłupa wraz z oznaczeniami;</w:t>
            </w:r>
          </w:p>
          <w:p w:rsidR="00797CFC" w:rsidRPr="00967A7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oblicza pole powierzchni i objętości ostrosłupów.</w:t>
            </w:r>
          </w:p>
        </w:tc>
      </w:tr>
      <w:tr w:rsidR="00797CFC" w:rsidRPr="00923D45" w:rsidTr="004F5222">
        <w:tblPrEx>
          <w:tblLook w:val="0000"/>
        </w:tblPrEx>
        <w:tc>
          <w:tcPr>
            <w:tcW w:w="5080" w:type="dxa"/>
            <w:gridSpan w:val="2"/>
            <w:shd w:val="clear" w:color="auto" w:fill="auto"/>
            <w:vAlign w:val="center"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Kąt między prostą a płaszczyzną, </w:t>
            </w:r>
            <w:r w:rsidR="00967A70" w:rsidRPr="00967A70">
              <w:rPr>
                <w:rFonts w:asciiTheme="majorHAnsi" w:hAnsiTheme="majorHAnsi"/>
                <w:sz w:val="24"/>
                <w:szCs w:val="24"/>
              </w:rPr>
              <w:br/>
            </w:r>
            <w:r w:rsidRPr="00967A70">
              <w:rPr>
                <w:rFonts w:asciiTheme="majorHAnsi" w:hAnsiTheme="majorHAnsi"/>
                <w:sz w:val="24"/>
                <w:szCs w:val="24"/>
              </w:rPr>
              <w:t>kąt dwuścienny</w:t>
            </w:r>
          </w:p>
        </w:tc>
        <w:tc>
          <w:tcPr>
            <w:tcW w:w="9063" w:type="dxa"/>
            <w:shd w:val="clear" w:color="auto" w:fill="auto"/>
            <w:vAlign w:val="center"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posługuje się pojęciem kąta między prostą a płaszczyzną oraz pojęciem kąta </w:t>
            </w:r>
            <w:r w:rsidR="005366C7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dwuściennego;</w:t>
            </w:r>
          </w:p>
          <w:p w:rsidR="00797CFC" w:rsidRPr="00967A7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rozpoznaje w graniastosłupach i ostrosłupach kąty między odcinkami (np. kraw</w:t>
            </w: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ę</w:t>
            </w: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dziami, krawędziami i przekątnymi itp.), oblicza miary tych kątów;</w:t>
            </w:r>
          </w:p>
          <w:p w:rsidR="00797CFC" w:rsidRPr="00967A7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rozpoznaje w graniastosłupach i ostrosłupach kąty między odcinkami i płaszcz</w:t>
            </w: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y</w:t>
            </w: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znami (między krawędziami i ścianami, przekątnymi i ścianami), oblicza miary tych kątów; </w:t>
            </w:r>
          </w:p>
          <w:p w:rsidR="00797CFC" w:rsidRPr="00967A7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rozpoznaje w graniastosłupach i ostrosłupach kąty między ścianami, oblicz</w:t>
            </w:r>
            <w:r w:rsidR="00967A70"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miary tych kątów;</w:t>
            </w:r>
          </w:p>
          <w:p w:rsidR="00797CFC" w:rsidRPr="00967A7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stosuje twierdzenia o prostej prostopadłej do płaszczyzny oraz o trzech prostych prostopadłych</w:t>
            </w:r>
            <w:r w:rsidR="005366C7">
              <w:rPr>
                <w:rFonts w:asciiTheme="majorHAnsi" w:hAnsiTheme="majorHAnsi"/>
                <w:sz w:val="24"/>
                <w:szCs w:val="24"/>
                <w:lang w:eastAsia="pl-PL"/>
              </w:rPr>
              <w:t>;</w:t>
            </w:r>
          </w:p>
          <w:p w:rsidR="00797CFC" w:rsidRPr="00967A70" w:rsidRDefault="00797CFC" w:rsidP="00967A70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przeprowadza dowód twierdze</w:t>
            </w:r>
            <w:r w:rsidR="00967A70"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nia</w:t>
            </w: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o prostej prostopadłej do płaszczyzny oraz </w:t>
            </w:r>
            <w:r w:rsidR="00967A70"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twierdzenia </w:t>
            </w: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o trzech prostych prostopadłych.</w:t>
            </w:r>
          </w:p>
        </w:tc>
      </w:tr>
      <w:tr w:rsidR="00797CFC" w:rsidRPr="00035C12" w:rsidTr="004F5222">
        <w:tblPrEx>
          <w:tblLook w:val="0000"/>
        </w:tblPrEx>
        <w:tc>
          <w:tcPr>
            <w:tcW w:w="5080" w:type="dxa"/>
            <w:gridSpan w:val="2"/>
            <w:shd w:val="clear" w:color="auto" w:fill="auto"/>
            <w:vAlign w:val="center"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Przekroje wielościanów</w:t>
            </w:r>
          </w:p>
        </w:tc>
        <w:tc>
          <w:tcPr>
            <w:tcW w:w="9063" w:type="dxa"/>
            <w:shd w:val="clear" w:color="auto" w:fill="auto"/>
            <w:vAlign w:val="center"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określa, jaką figurą jest dany przekrój prostopadłościanu płaszczyzną;</w:t>
            </w:r>
          </w:p>
          <w:p w:rsidR="00797CFC" w:rsidRPr="00967A7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wyznacza przekroje sześcianu i ostrosłupów prawidłowych płaszczyznami;</w:t>
            </w:r>
          </w:p>
          <w:p w:rsidR="00797CFC" w:rsidRPr="00967A7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lastRenderedPageBreak/>
              <w:t>oblicza pola przekroju, również z zastosowaniem trygonometrii.</w:t>
            </w:r>
          </w:p>
        </w:tc>
      </w:tr>
      <w:tr w:rsidR="00797CFC" w:rsidRPr="00071314" w:rsidTr="004F5222">
        <w:tblPrEx>
          <w:tblLook w:val="0000"/>
        </w:tblPrEx>
        <w:tc>
          <w:tcPr>
            <w:tcW w:w="5080" w:type="dxa"/>
            <w:gridSpan w:val="2"/>
            <w:shd w:val="clear" w:color="auto" w:fill="auto"/>
            <w:vAlign w:val="center"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lastRenderedPageBreak/>
              <w:t>Bryły obrotowe</w:t>
            </w:r>
          </w:p>
        </w:tc>
        <w:tc>
          <w:tcPr>
            <w:tcW w:w="9063" w:type="dxa"/>
            <w:shd w:val="clear" w:color="auto" w:fill="auto"/>
            <w:vAlign w:val="center"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oblicza pola powierzchni i objętości brył obrotowych;</w:t>
            </w:r>
          </w:p>
          <w:p w:rsidR="00797CFC" w:rsidRPr="00967A70" w:rsidRDefault="001B6CC0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>wskazuje</w:t>
            </w:r>
            <w:r w:rsidR="00797CFC"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 walcach i w stożkach kąt między odcink</w:t>
            </w:r>
            <w:r w:rsidR="00967A70"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ami oraz kąt między odcink</w:t>
            </w:r>
            <w:r w:rsidR="00967A70"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="00967A70"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mi i </w:t>
            </w:r>
            <w:r w:rsidR="00797CFC"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płaszczyznami (np. kąt rozwarcia stożka, kąt między tworzącą a podstawą), oblicza miary tych kątów.</w:t>
            </w:r>
          </w:p>
        </w:tc>
      </w:tr>
      <w:tr w:rsidR="00797CFC" w:rsidRPr="00035C12" w:rsidTr="004F5222">
        <w:tblPrEx>
          <w:tblLook w:val="0000"/>
        </w:tblPrEx>
        <w:tc>
          <w:tcPr>
            <w:tcW w:w="5080" w:type="dxa"/>
            <w:gridSpan w:val="2"/>
            <w:shd w:val="clear" w:color="auto" w:fill="auto"/>
            <w:vAlign w:val="center"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Bryły podobne</w:t>
            </w:r>
          </w:p>
        </w:tc>
        <w:tc>
          <w:tcPr>
            <w:tcW w:w="9063" w:type="dxa"/>
            <w:shd w:val="clear" w:color="auto" w:fill="auto"/>
            <w:vAlign w:val="center"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  <w:lang w:eastAsia="pl-PL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stosuje zależność między </w:t>
            </w:r>
            <w:proofErr w:type="spellStart"/>
            <w:r w:rsidRPr="00967A70">
              <w:rPr>
                <w:rFonts w:asciiTheme="majorHAnsi" w:hAnsiTheme="majorHAnsi"/>
                <w:sz w:val="24"/>
                <w:szCs w:val="24"/>
              </w:rPr>
              <w:t>objętościami</w:t>
            </w:r>
            <w:proofErr w:type="spellEnd"/>
            <w:r w:rsidRPr="00967A70">
              <w:rPr>
                <w:rFonts w:asciiTheme="majorHAnsi" w:hAnsiTheme="majorHAnsi"/>
                <w:sz w:val="24"/>
                <w:szCs w:val="24"/>
              </w:rPr>
              <w:t xml:space="preserve"> brył podobnych.</w:t>
            </w:r>
          </w:p>
        </w:tc>
      </w:tr>
      <w:tr w:rsidR="00797CFC" w:rsidRPr="00035C12" w:rsidTr="004F5222">
        <w:tblPrEx>
          <w:tblLook w:val="0000"/>
        </w:tblPrEx>
        <w:tc>
          <w:tcPr>
            <w:tcW w:w="5080" w:type="dxa"/>
            <w:gridSpan w:val="2"/>
            <w:shd w:val="clear" w:color="auto" w:fill="auto"/>
            <w:vAlign w:val="center"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Zastosowania trygonometrii w stereom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>e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>trii</w:t>
            </w:r>
          </w:p>
        </w:tc>
        <w:tc>
          <w:tcPr>
            <w:tcW w:w="9063" w:type="dxa"/>
            <w:shd w:val="clear" w:color="auto" w:fill="auto"/>
            <w:vAlign w:val="center"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stosuje trygonometrię do obliczeń długości odcinków, miar kątów, pól powierzchni i objętości wielościanów i brył obrotowych.</w:t>
            </w:r>
          </w:p>
        </w:tc>
      </w:tr>
      <w:tr w:rsidR="00797CFC" w:rsidRPr="00035C12" w:rsidTr="004F5222">
        <w:tblPrEx>
          <w:tblLook w:val="0000"/>
        </w:tblPrEx>
        <w:tc>
          <w:tcPr>
            <w:tcW w:w="5080" w:type="dxa"/>
            <w:gridSpan w:val="2"/>
            <w:shd w:val="clear" w:color="auto" w:fill="auto"/>
            <w:vAlign w:val="center"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>Zagadnienia optymalizacyjne</w:t>
            </w:r>
          </w:p>
        </w:tc>
        <w:tc>
          <w:tcPr>
            <w:tcW w:w="9063" w:type="dxa"/>
            <w:shd w:val="clear" w:color="auto" w:fill="auto"/>
            <w:vAlign w:val="center"/>
          </w:tcPr>
          <w:p w:rsidR="00797CFC" w:rsidRPr="00967A70" w:rsidRDefault="00797CFC" w:rsidP="00971737">
            <w:pPr>
              <w:numPr>
                <w:ilvl w:val="0"/>
                <w:numId w:val="11"/>
              </w:numPr>
              <w:spacing w:after="0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>stosuje pochodną funkcji do zadań optymalizacyjnych ze stereometrii.</w:t>
            </w:r>
          </w:p>
        </w:tc>
      </w:tr>
    </w:tbl>
    <w:p w:rsidR="00A65281" w:rsidRDefault="00A65281">
      <w:pPr>
        <w:spacing w:after="0" w:line="240" w:lineRule="auto"/>
        <w:jc w:val="left"/>
        <w:rPr>
          <w:rFonts w:ascii="Times New Roman" w:hAnsi="Times New Roman"/>
          <w:color w:val="FF0000"/>
          <w:w w:val="109"/>
          <w:sz w:val="24"/>
          <w:szCs w:val="24"/>
        </w:rPr>
      </w:pPr>
    </w:p>
    <w:p w:rsidR="007318E2" w:rsidRDefault="007318E2">
      <w:pPr>
        <w:spacing w:after="0" w:line="240" w:lineRule="auto"/>
        <w:jc w:val="left"/>
        <w:rPr>
          <w:rFonts w:ascii="Times New Roman" w:hAnsi="Times New Roman"/>
          <w:color w:val="FF0000"/>
          <w:w w:val="109"/>
          <w:sz w:val="24"/>
          <w:szCs w:val="24"/>
        </w:rPr>
      </w:pPr>
    </w:p>
    <w:p w:rsidR="007927BA" w:rsidRPr="00035C12" w:rsidRDefault="007927BA">
      <w:pPr>
        <w:spacing w:after="0"/>
        <w:rPr>
          <w:rFonts w:ascii="Times New Roman" w:hAnsi="Times New Roman"/>
        </w:rPr>
      </w:pPr>
    </w:p>
    <w:sectPr w:rsidR="007927BA" w:rsidRPr="00035C12" w:rsidSect="00B20122">
      <w:footerReference w:type="default" r:id="rId11"/>
      <w:footerReference w:type="first" r:id="rId12"/>
      <w:pgSz w:w="16838" w:h="11906" w:orient="landscape"/>
      <w:pgMar w:top="1418" w:right="1134" w:bottom="1418" w:left="1701" w:header="284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C4A" w:rsidRDefault="00743C4A" w:rsidP="00BF03CC">
      <w:r>
        <w:separator/>
      </w:r>
    </w:p>
    <w:p w:rsidR="00743C4A" w:rsidRDefault="00743C4A" w:rsidP="00BF03CC"/>
  </w:endnote>
  <w:endnote w:type="continuationSeparator" w:id="0">
    <w:p w:rsidR="00743C4A" w:rsidRDefault="00743C4A" w:rsidP="00BF03CC">
      <w:r>
        <w:continuationSeparator/>
      </w:r>
    </w:p>
    <w:p w:rsidR="00743C4A" w:rsidRDefault="00743C4A" w:rsidP="00BF03C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1B229E4-948F-4341-B1B4-BC9D03C241B5}"/>
    <w:embedBold r:id="rId2" w:fontKey="{D2173F3E-5684-4149-BB51-CE61120B875F}"/>
    <w:embedItalic r:id="rId3" w:fontKey="{4510EF19-212D-4ACD-BB7D-49F09307BEBA}"/>
    <w:embedBoldItalic r:id="rId4" w:fontKey="{4B7E9735-E7AA-4E4C-97CE-149842D3900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8658A1E-AAD1-4068-B997-D4ED5CC5F124}"/>
    <w:embedBold r:id="rId6" w:fontKey="{54BA66AC-2951-44F6-826D-D1A73E12BE8B}"/>
    <w:embedItalic r:id="rId7" w:fontKey="{F058A822-BE9C-468F-AD4F-7E1B2A145BC7}"/>
    <w:embedBoldItalic r:id="rId8" w:fontKey="{975430E0-2F4D-4DAD-8063-2A542F028AC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EE"/>
    <w:family w:val="auto"/>
    <w:pitch w:val="variable"/>
    <w:sig w:usb0="00000001" w:usb1="5000205B" w:usb2="0000002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E09B39E4-5F28-41DA-946B-45F90408F59D}"/>
    <w:embedItalic r:id="rId10" w:fontKey="{019C487D-ACDA-40F1-9BAA-8AEBA45C22D2}"/>
  </w:font>
  <w:font w:name="Roboto Light">
    <w:altName w:val="Times New Roman"/>
    <w:charset w:val="EE"/>
    <w:family w:val="auto"/>
    <w:pitch w:val="variable"/>
    <w:sig w:usb0="E00002FF" w:usb1="5000205B" w:usb2="00000020" w:usb3="00000000" w:csb0="0000019F" w:csb1="00000000"/>
  </w:font>
  <w:font w:name="Quasi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53CE23B6-2D31-4364-824F-ED32A2AB63FB}"/>
    <w:embedItalic r:id="rId12" w:fontKey="{82579309-8D53-4BED-8BEA-AD8E38F61A46}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3F5" w:rsidRDefault="005C03F5" w:rsidP="005C03F5">
    <w:pPr>
      <w:pStyle w:val="Stopka"/>
      <w:jc w:val="both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B06" w:rsidRDefault="004E54E6" w:rsidP="00BF03CC">
    <w:pPr>
      <w:pStyle w:val="Stopka"/>
    </w:pPr>
    <w:r>
      <w:fldChar w:fldCharType="begin"/>
    </w:r>
    <w:r w:rsidR="00DC4B06">
      <w:instrText>PAGE   \* MERGEFORMAT</w:instrText>
    </w:r>
    <w:r>
      <w:fldChar w:fldCharType="separate"/>
    </w:r>
    <w:r w:rsidR="006A3DE2"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C4A" w:rsidRDefault="00743C4A" w:rsidP="00BF03CC">
      <w:r>
        <w:separator/>
      </w:r>
    </w:p>
  </w:footnote>
  <w:footnote w:type="continuationSeparator" w:id="0">
    <w:p w:rsidR="00743C4A" w:rsidRDefault="00743C4A" w:rsidP="00BF03CC">
      <w:r>
        <w:continuationSeparator/>
      </w:r>
    </w:p>
  </w:footnote>
  <w:footnote w:type="continuationNotice" w:id="1">
    <w:p w:rsidR="00743C4A" w:rsidRDefault="00743C4A" w:rsidP="00BF03CC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95405EA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B56C60B8"/>
    <w:lvl w:ilvl="0">
      <w:start w:val="1"/>
      <w:numFmt w:val="lowerLetter"/>
      <w:pStyle w:val="Listanumerowana2"/>
      <w:lvlText w:val="%1)"/>
      <w:lvlJc w:val="left"/>
      <w:pPr>
        <w:ind w:left="700" w:hanging="360"/>
      </w:pPr>
    </w:lvl>
  </w:abstractNum>
  <w:abstractNum w:abstractNumId="2">
    <w:nsid w:val="FFFFFF88"/>
    <w:multiLevelType w:val="singleLevel"/>
    <w:tmpl w:val="24289490"/>
    <w:lvl w:ilvl="0">
      <w:start w:val="1"/>
      <w:numFmt w:val="decimal"/>
      <w:pStyle w:val="Listanumerowana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sz w:val="22"/>
      </w:rPr>
    </w:lvl>
  </w:abstractNum>
  <w:abstractNum w:abstractNumId="3">
    <w:nsid w:val="FFFFFF89"/>
    <w:multiLevelType w:val="singleLevel"/>
    <w:tmpl w:val="552A7E94"/>
    <w:lvl w:ilvl="0">
      <w:numFmt w:val="bullet"/>
      <w:pStyle w:val="Listapunktowana"/>
      <w:lvlText w:val="►"/>
      <w:lvlJc w:val="left"/>
      <w:pPr>
        <w:ind w:left="360" w:hanging="360"/>
      </w:pPr>
      <w:rPr>
        <w:rFonts w:ascii="Arial" w:hAnsi="Arial" w:hint="default"/>
        <w:color w:val="96C800"/>
        <w:sz w:val="18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)"/>
      <w:lvlJc w:val="left"/>
      <w:pPr>
        <w:tabs>
          <w:tab w:val="num" w:pos="1440"/>
        </w:tabs>
      </w:pPr>
    </w:lvl>
    <w:lvl w:ilvl="2">
      <w:start w:val="1"/>
      <w:numFmt w:val="decimal"/>
      <w:lvlText w:val="%3."/>
      <w:lvlJc w:val="lef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decimal"/>
      <w:lvlText w:val="%5."/>
      <w:lvlJc w:val="left"/>
      <w:pPr>
        <w:tabs>
          <w:tab w:val="num" w:pos="3600"/>
        </w:tabs>
      </w:pPr>
    </w:lvl>
    <w:lvl w:ilvl="5">
      <w:start w:val="1"/>
      <w:numFmt w:val="decimal"/>
      <w:lvlText w:val="%6."/>
      <w:lvlJc w:val="lef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decimal"/>
      <w:lvlText w:val="%8."/>
      <w:lvlJc w:val="left"/>
      <w:pPr>
        <w:tabs>
          <w:tab w:val="num" w:pos="5760"/>
        </w:tabs>
      </w:pPr>
    </w:lvl>
    <w:lvl w:ilvl="8">
      <w:start w:val="1"/>
      <w:numFmt w:val="decimal"/>
      <w:lvlText w:val="%9."/>
      <w:lvlJc w:val="left"/>
      <w:pPr>
        <w:tabs>
          <w:tab w:val="num" w:pos="6480"/>
        </w:tabs>
      </w:pPr>
    </w:lvl>
  </w:abstractNum>
  <w:abstractNum w:abstractNumId="5">
    <w:nsid w:val="00000019"/>
    <w:multiLevelType w:val="singleLevel"/>
    <w:tmpl w:val="00000019"/>
    <w:name w:val="WW8Num25"/>
    <w:lvl w:ilvl="0">
      <w:start w:val="1"/>
      <w:numFmt w:val="bullet"/>
      <w:lvlText w:val="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6">
    <w:nsid w:val="00126259"/>
    <w:multiLevelType w:val="hybridMultilevel"/>
    <w:tmpl w:val="471C89FE"/>
    <w:lvl w:ilvl="0" w:tplc="5CE2C1E2">
      <w:start w:val="1"/>
      <w:numFmt w:val="bullet"/>
      <w:pStyle w:val="Listapunktowana2"/>
      <w:lvlText w:val="•"/>
      <w:lvlJc w:val="left"/>
      <w:pPr>
        <w:ind w:left="757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>
    <w:nsid w:val="00AA38BF"/>
    <w:multiLevelType w:val="hybridMultilevel"/>
    <w:tmpl w:val="5BCAAE96"/>
    <w:lvl w:ilvl="0" w:tplc="2F6A7C68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DB5A7E"/>
    <w:multiLevelType w:val="hybridMultilevel"/>
    <w:tmpl w:val="B1CE9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6FF1E61"/>
    <w:multiLevelType w:val="hybridMultilevel"/>
    <w:tmpl w:val="5D20013E"/>
    <w:lvl w:ilvl="0" w:tplc="0A0A7812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>
    <w:nsid w:val="083630EC"/>
    <w:multiLevelType w:val="hybridMultilevel"/>
    <w:tmpl w:val="5D20013E"/>
    <w:lvl w:ilvl="0" w:tplc="0A0A7812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>
    <w:nsid w:val="09F650D7"/>
    <w:multiLevelType w:val="hybridMultilevel"/>
    <w:tmpl w:val="C5DE8BC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AF928FF"/>
    <w:multiLevelType w:val="hybridMultilevel"/>
    <w:tmpl w:val="0CB4C6E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DFE0759"/>
    <w:multiLevelType w:val="hybridMultilevel"/>
    <w:tmpl w:val="986E4924"/>
    <w:lvl w:ilvl="0" w:tplc="EB6061B0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>
    <w:nsid w:val="14071430"/>
    <w:multiLevelType w:val="hybridMultilevel"/>
    <w:tmpl w:val="76BA54C0"/>
    <w:lvl w:ilvl="0" w:tplc="F410C8CE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785A77"/>
    <w:multiLevelType w:val="hybridMultilevel"/>
    <w:tmpl w:val="986E4924"/>
    <w:lvl w:ilvl="0" w:tplc="EB6061B0">
      <w:start w:val="1"/>
      <w:numFmt w:val="decimal"/>
      <w:lvlText w:val="%1."/>
      <w:lvlJc w:val="right"/>
      <w:pPr>
        <w:ind w:left="4188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490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562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634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706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778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850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922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9948" w:hanging="180"/>
      </w:pPr>
      <w:rPr>
        <w:rFonts w:ascii="Times New Roman" w:hAnsi="Times New Roman" w:cs="Times New Roman"/>
      </w:rPr>
    </w:lvl>
  </w:abstractNum>
  <w:abstractNum w:abstractNumId="16">
    <w:nsid w:val="1BFA0385"/>
    <w:multiLevelType w:val="hybridMultilevel"/>
    <w:tmpl w:val="3D8EFAF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FBB0811"/>
    <w:multiLevelType w:val="hybridMultilevel"/>
    <w:tmpl w:val="4D1817F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3E71A97"/>
    <w:multiLevelType w:val="hybridMultilevel"/>
    <w:tmpl w:val="86D07DC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4F158B2"/>
    <w:multiLevelType w:val="hybridMultilevel"/>
    <w:tmpl w:val="C84A74E4"/>
    <w:lvl w:ilvl="0" w:tplc="305487CE">
      <w:start w:val="4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9F4129"/>
    <w:multiLevelType w:val="hybridMultilevel"/>
    <w:tmpl w:val="8DCAFCAE"/>
    <w:lvl w:ilvl="0" w:tplc="653ACD1E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7FE667D"/>
    <w:multiLevelType w:val="hybridMultilevel"/>
    <w:tmpl w:val="A162D4F6"/>
    <w:lvl w:ilvl="0" w:tplc="58F641C8">
      <w:start w:val="1"/>
      <w:numFmt w:val="upperRoman"/>
      <w:lvlText w:val="%1."/>
      <w:lvlJc w:val="left"/>
      <w:pPr>
        <w:ind w:left="2529" w:hanging="720"/>
      </w:pPr>
      <w:rPr>
        <w:rFonts w:ascii="Times New Roman" w:eastAsiaTheme="minorEastAsia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889" w:hanging="360"/>
      </w:pPr>
    </w:lvl>
    <w:lvl w:ilvl="2" w:tplc="0415001B" w:tentative="1">
      <w:start w:val="1"/>
      <w:numFmt w:val="lowerRoman"/>
      <w:lvlText w:val="%3."/>
      <w:lvlJc w:val="right"/>
      <w:pPr>
        <w:ind w:left="3609" w:hanging="180"/>
      </w:pPr>
    </w:lvl>
    <w:lvl w:ilvl="3" w:tplc="0415000F" w:tentative="1">
      <w:start w:val="1"/>
      <w:numFmt w:val="decimal"/>
      <w:lvlText w:val="%4."/>
      <w:lvlJc w:val="left"/>
      <w:pPr>
        <w:ind w:left="4329" w:hanging="360"/>
      </w:pPr>
    </w:lvl>
    <w:lvl w:ilvl="4" w:tplc="04150019" w:tentative="1">
      <w:start w:val="1"/>
      <w:numFmt w:val="lowerLetter"/>
      <w:lvlText w:val="%5."/>
      <w:lvlJc w:val="left"/>
      <w:pPr>
        <w:ind w:left="5049" w:hanging="360"/>
      </w:pPr>
    </w:lvl>
    <w:lvl w:ilvl="5" w:tplc="0415001B" w:tentative="1">
      <w:start w:val="1"/>
      <w:numFmt w:val="lowerRoman"/>
      <w:lvlText w:val="%6."/>
      <w:lvlJc w:val="right"/>
      <w:pPr>
        <w:ind w:left="5769" w:hanging="180"/>
      </w:pPr>
    </w:lvl>
    <w:lvl w:ilvl="6" w:tplc="0415000F" w:tentative="1">
      <w:start w:val="1"/>
      <w:numFmt w:val="decimal"/>
      <w:lvlText w:val="%7."/>
      <w:lvlJc w:val="left"/>
      <w:pPr>
        <w:ind w:left="6489" w:hanging="360"/>
      </w:pPr>
    </w:lvl>
    <w:lvl w:ilvl="7" w:tplc="04150019" w:tentative="1">
      <w:start w:val="1"/>
      <w:numFmt w:val="lowerLetter"/>
      <w:lvlText w:val="%8."/>
      <w:lvlJc w:val="left"/>
      <w:pPr>
        <w:ind w:left="7209" w:hanging="360"/>
      </w:pPr>
    </w:lvl>
    <w:lvl w:ilvl="8" w:tplc="0415001B" w:tentative="1">
      <w:start w:val="1"/>
      <w:numFmt w:val="lowerRoman"/>
      <w:lvlText w:val="%9."/>
      <w:lvlJc w:val="right"/>
      <w:pPr>
        <w:ind w:left="7929" w:hanging="180"/>
      </w:pPr>
    </w:lvl>
  </w:abstractNum>
  <w:abstractNum w:abstractNumId="22">
    <w:nsid w:val="2C475E84"/>
    <w:multiLevelType w:val="hybridMultilevel"/>
    <w:tmpl w:val="6B2A8BEE"/>
    <w:lvl w:ilvl="0" w:tplc="BC2EE024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A45D27"/>
    <w:multiLevelType w:val="hybridMultilevel"/>
    <w:tmpl w:val="C6C03F3E"/>
    <w:lvl w:ilvl="0" w:tplc="249A911C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CA4F7C"/>
    <w:multiLevelType w:val="hybridMultilevel"/>
    <w:tmpl w:val="10A4ACCA"/>
    <w:lvl w:ilvl="0" w:tplc="42226710">
      <w:start w:val="1"/>
      <w:numFmt w:val="bullet"/>
      <w:pStyle w:val="Tabelaszerokalistapunktowana"/>
      <w:lvlText w:val="•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25">
    <w:nsid w:val="34ED1E95"/>
    <w:multiLevelType w:val="multilevel"/>
    <w:tmpl w:val="71343C78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380"/>
        </w:tabs>
        <w:ind w:left="340" w:hanging="32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100"/>
        </w:tabs>
        <w:ind w:left="7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100"/>
        </w:tabs>
        <w:ind w:left="11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60"/>
        </w:tabs>
        <w:ind w:left="14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20"/>
        </w:tabs>
        <w:ind w:left="18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80"/>
        </w:tabs>
        <w:ind w:left="21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40"/>
        </w:tabs>
        <w:ind w:left="25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900"/>
        </w:tabs>
        <w:ind w:left="2900" w:hanging="360"/>
      </w:pPr>
      <w:rPr>
        <w:rFonts w:hint="default"/>
      </w:rPr>
    </w:lvl>
  </w:abstractNum>
  <w:abstractNum w:abstractNumId="26">
    <w:nsid w:val="36772818"/>
    <w:multiLevelType w:val="hybridMultilevel"/>
    <w:tmpl w:val="1346A720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2841CA"/>
    <w:multiLevelType w:val="hybridMultilevel"/>
    <w:tmpl w:val="B73640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A5B74A4"/>
    <w:multiLevelType w:val="hybridMultilevel"/>
    <w:tmpl w:val="232CC9E8"/>
    <w:lvl w:ilvl="0" w:tplc="04150001">
      <w:start w:val="1"/>
      <w:numFmt w:val="bullet"/>
      <w:lvlText w:val=""/>
      <w:lvlJc w:val="left"/>
      <w:pPr>
        <w:ind w:left="71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5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7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1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3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74" w:hanging="360"/>
      </w:pPr>
      <w:rPr>
        <w:rFonts w:ascii="Wingdings" w:hAnsi="Wingdings" w:cs="Wingdings" w:hint="default"/>
      </w:rPr>
    </w:lvl>
  </w:abstractNum>
  <w:abstractNum w:abstractNumId="29">
    <w:nsid w:val="3AB27B2A"/>
    <w:multiLevelType w:val="hybridMultilevel"/>
    <w:tmpl w:val="E97E44C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29B0705"/>
    <w:multiLevelType w:val="hybridMultilevel"/>
    <w:tmpl w:val="986E4924"/>
    <w:lvl w:ilvl="0" w:tplc="EB6061B0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1">
    <w:nsid w:val="42F03496"/>
    <w:multiLevelType w:val="hybridMultilevel"/>
    <w:tmpl w:val="986E4924"/>
    <w:lvl w:ilvl="0" w:tplc="EB6061B0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2">
    <w:nsid w:val="47E856D0"/>
    <w:multiLevelType w:val="hybridMultilevel"/>
    <w:tmpl w:val="61FC59BE"/>
    <w:lvl w:ilvl="0" w:tplc="B3F077B4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BC32BD"/>
    <w:multiLevelType w:val="hybridMultilevel"/>
    <w:tmpl w:val="986E4924"/>
    <w:lvl w:ilvl="0" w:tplc="EB6061B0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4">
    <w:nsid w:val="52CB06A2"/>
    <w:multiLevelType w:val="hybridMultilevel"/>
    <w:tmpl w:val="4FC247A6"/>
    <w:lvl w:ilvl="0" w:tplc="F410C8CE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58649C7"/>
    <w:multiLevelType w:val="hybridMultilevel"/>
    <w:tmpl w:val="B73640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8050397"/>
    <w:multiLevelType w:val="hybridMultilevel"/>
    <w:tmpl w:val="CF905A2A"/>
    <w:lvl w:ilvl="0" w:tplc="85DCAF90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AC3E5E"/>
    <w:multiLevelType w:val="hybridMultilevel"/>
    <w:tmpl w:val="5AE2FD4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154AA1"/>
    <w:multiLevelType w:val="hybridMultilevel"/>
    <w:tmpl w:val="EDB2695C"/>
    <w:lvl w:ilvl="0" w:tplc="7FEAC3D6">
      <w:start w:val="1"/>
      <w:numFmt w:val="upperRoman"/>
      <w:pStyle w:val="Nagwek1numerowny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144E26"/>
    <w:multiLevelType w:val="hybridMultilevel"/>
    <w:tmpl w:val="A6581508"/>
    <w:lvl w:ilvl="0" w:tplc="0415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ascii="Times New Roman" w:hAnsi="Times New Roman" w:cs="Times New Roman"/>
      </w:rPr>
    </w:lvl>
  </w:abstractNum>
  <w:abstractNum w:abstractNumId="40">
    <w:nsid w:val="65594410"/>
    <w:multiLevelType w:val="hybridMultilevel"/>
    <w:tmpl w:val="CB982628"/>
    <w:lvl w:ilvl="0" w:tplc="A212FA3E">
      <w:start w:val="3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443375"/>
    <w:multiLevelType w:val="hybridMultilevel"/>
    <w:tmpl w:val="3C8C52AE"/>
    <w:lvl w:ilvl="0" w:tplc="34503D82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3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9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6" w:hanging="360"/>
      </w:pPr>
      <w:rPr>
        <w:rFonts w:ascii="Wingdings" w:hAnsi="Wingdings" w:cs="Wingdings" w:hint="default"/>
      </w:rPr>
    </w:lvl>
  </w:abstractNum>
  <w:abstractNum w:abstractNumId="42">
    <w:nsid w:val="684B55A7"/>
    <w:multiLevelType w:val="hybridMultilevel"/>
    <w:tmpl w:val="986E4924"/>
    <w:lvl w:ilvl="0" w:tplc="EB6061B0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3">
    <w:nsid w:val="68531499"/>
    <w:multiLevelType w:val="hybridMultilevel"/>
    <w:tmpl w:val="DC2C2F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9F06735"/>
    <w:multiLevelType w:val="hybridMultilevel"/>
    <w:tmpl w:val="36D60D66"/>
    <w:lvl w:ilvl="0" w:tplc="B6F0BC42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44027C"/>
    <w:multiLevelType w:val="hybridMultilevel"/>
    <w:tmpl w:val="5D20013E"/>
    <w:lvl w:ilvl="0" w:tplc="0A0A7812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6">
    <w:nsid w:val="765201B4"/>
    <w:multiLevelType w:val="hybridMultilevel"/>
    <w:tmpl w:val="986E4924"/>
    <w:lvl w:ilvl="0" w:tplc="EB6061B0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7">
    <w:nsid w:val="78B32E93"/>
    <w:multiLevelType w:val="hybridMultilevel"/>
    <w:tmpl w:val="12B2BB00"/>
    <w:lvl w:ilvl="0" w:tplc="E796E8AE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9B57730"/>
    <w:multiLevelType w:val="hybridMultilevel"/>
    <w:tmpl w:val="5D20013E"/>
    <w:lvl w:ilvl="0" w:tplc="0A0A7812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9">
    <w:nsid w:val="7B5532F3"/>
    <w:multiLevelType w:val="hybridMultilevel"/>
    <w:tmpl w:val="8C0040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0">
    <w:nsid w:val="7C4D68C7"/>
    <w:multiLevelType w:val="hybridMultilevel"/>
    <w:tmpl w:val="EF9E3C1C"/>
    <w:lvl w:ilvl="0" w:tplc="D1AC5FBA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C81319E"/>
    <w:multiLevelType w:val="hybridMultilevel"/>
    <w:tmpl w:val="0F72EC26"/>
    <w:lvl w:ilvl="0" w:tplc="3E84CC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EC409BF"/>
    <w:multiLevelType w:val="hybridMultilevel"/>
    <w:tmpl w:val="3CFAC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24"/>
  </w:num>
  <w:num w:numId="7">
    <w:abstractNumId w:val="38"/>
    <w:lvlOverride w:ilvl="0">
      <w:lvl w:ilvl="0" w:tplc="7FEAC3D6">
        <w:start w:val="1"/>
        <w:numFmt w:val="upperRoman"/>
        <w:pStyle w:val="Nagwek1numerowny"/>
        <w:lvlText w:val="%1."/>
        <w:lvlJc w:val="left"/>
        <w:pPr>
          <w:ind w:left="360" w:hanging="360"/>
        </w:pPr>
        <w:rPr>
          <w:rFonts w:hint="default"/>
          <w:b/>
          <w:i w:val="0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8">
    <w:abstractNumId w:val="20"/>
  </w:num>
  <w:num w:numId="9">
    <w:abstractNumId w:val="51"/>
  </w:num>
  <w:num w:numId="10">
    <w:abstractNumId w:val="39"/>
  </w:num>
  <w:num w:numId="11">
    <w:abstractNumId w:val="41"/>
  </w:num>
  <w:num w:numId="12">
    <w:abstractNumId w:val="28"/>
  </w:num>
  <w:num w:numId="13">
    <w:abstractNumId w:val="49"/>
  </w:num>
  <w:num w:numId="14">
    <w:abstractNumId w:val="52"/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1"/>
  </w:num>
  <w:num w:numId="18">
    <w:abstractNumId w:val="9"/>
  </w:num>
  <w:num w:numId="19">
    <w:abstractNumId w:val="15"/>
  </w:num>
  <w:num w:numId="20">
    <w:abstractNumId w:val="42"/>
  </w:num>
  <w:num w:numId="21">
    <w:abstractNumId w:val="48"/>
  </w:num>
  <w:num w:numId="22">
    <w:abstractNumId w:val="30"/>
  </w:num>
  <w:num w:numId="23">
    <w:abstractNumId w:val="46"/>
  </w:num>
  <w:num w:numId="24">
    <w:abstractNumId w:val="16"/>
  </w:num>
  <w:num w:numId="25">
    <w:abstractNumId w:val="11"/>
  </w:num>
  <w:num w:numId="26">
    <w:abstractNumId w:val="13"/>
  </w:num>
  <w:num w:numId="27">
    <w:abstractNumId w:val="37"/>
  </w:num>
  <w:num w:numId="28">
    <w:abstractNumId w:val="14"/>
  </w:num>
  <w:num w:numId="29">
    <w:abstractNumId w:val="34"/>
  </w:num>
  <w:num w:numId="30">
    <w:abstractNumId w:val="18"/>
  </w:num>
  <w:num w:numId="31">
    <w:abstractNumId w:val="12"/>
  </w:num>
  <w:num w:numId="32">
    <w:abstractNumId w:val="29"/>
  </w:num>
  <w:num w:numId="33">
    <w:abstractNumId w:val="27"/>
  </w:num>
  <w:num w:numId="34">
    <w:abstractNumId w:val="8"/>
  </w:num>
  <w:num w:numId="35">
    <w:abstractNumId w:val="43"/>
  </w:num>
  <w:num w:numId="36">
    <w:abstractNumId w:val="33"/>
  </w:num>
  <w:num w:numId="37">
    <w:abstractNumId w:val="45"/>
  </w:num>
  <w:num w:numId="38">
    <w:abstractNumId w:val="10"/>
  </w:num>
  <w:num w:numId="39">
    <w:abstractNumId w:val="40"/>
  </w:num>
  <w:num w:numId="40">
    <w:abstractNumId w:val="50"/>
  </w:num>
  <w:num w:numId="41">
    <w:abstractNumId w:val="19"/>
  </w:num>
  <w:num w:numId="42">
    <w:abstractNumId w:val="31"/>
  </w:num>
  <w:num w:numId="43">
    <w:abstractNumId w:val="7"/>
  </w:num>
  <w:num w:numId="44">
    <w:abstractNumId w:val="22"/>
  </w:num>
  <w:num w:numId="45">
    <w:abstractNumId w:val="23"/>
  </w:num>
  <w:num w:numId="46">
    <w:abstractNumId w:val="32"/>
  </w:num>
  <w:num w:numId="47">
    <w:abstractNumId w:val="36"/>
  </w:num>
  <w:num w:numId="48">
    <w:abstractNumId w:val="44"/>
  </w:num>
  <w:num w:numId="49">
    <w:abstractNumId w:val="35"/>
  </w:num>
  <w:num w:numId="50">
    <w:abstractNumId w:val="47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stylePaneFormatFilter w:val="1028"/>
  <w:defaultTabStop w:val="397"/>
  <w:autoHyphenation/>
  <w:hyphenationZone w:val="425"/>
  <w:doNotHyphenateCaps/>
  <w:characterSpacingControl w:val="doNotCompress"/>
  <w:hdrShapeDefaults>
    <o:shapedefaults v:ext="edit" spidmax="10242"/>
  </w:hdrShapeDefaults>
  <w:footnotePr>
    <w:footnote w:id="-1"/>
    <w:footnote w:id="0"/>
    <w:footnote w:id="1"/>
  </w:footnotePr>
  <w:endnotePr>
    <w:endnote w:id="-1"/>
    <w:endnote w:id="0"/>
  </w:endnotePr>
  <w:compat/>
  <w:rsids>
    <w:rsidRoot w:val="00780661"/>
    <w:rsid w:val="00000518"/>
    <w:rsid w:val="00002034"/>
    <w:rsid w:val="00006958"/>
    <w:rsid w:val="00012BB9"/>
    <w:rsid w:val="0001767D"/>
    <w:rsid w:val="00021DAA"/>
    <w:rsid w:val="00023435"/>
    <w:rsid w:val="0003566C"/>
    <w:rsid w:val="00037317"/>
    <w:rsid w:val="00040F76"/>
    <w:rsid w:val="000457AF"/>
    <w:rsid w:val="0005616A"/>
    <w:rsid w:val="00060B1D"/>
    <w:rsid w:val="00072152"/>
    <w:rsid w:val="0007377A"/>
    <w:rsid w:val="00073DA9"/>
    <w:rsid w:val="00075372"/>
    <w:rsid w:val="00080EAD"/>
    <w:rsid w:val="00083207"/>
    <w:rsid w:val="000858B7"/>
    <w:rsid w:val="00091C94"/>
    <w:rsid w:val="00095C22"/>
    <w:rsid w:val="00095D0C"/>
    <w:rsid w:val="00097CD1"/>
    <w:rsid w:val="000A67CD"/>
    <w:rsid w:val="000A7E17"/>
    <w:rsid w:val="000B1523"/>
    <w:rsid w:val="000B1B91"/>
    <w:rsid w:val="000B1EC4"/>
    <w:rsid w:val="000B53F9"/>
    <w:rsid w:val="000C23CA"/>
    <w:rsid w:val="000C59D7"/>
    <w:rsid w:val="000D2C49"/>
    <w:rsid w:val="000D7338"/>
    <w:rsid w:val="000D789E"/>
    <w:rsid w:val="000E1C8B"/>
    <w:rsid w:val="000E3292"/>
    <w:rsid w:val="000E37A9"/>
    <w:rsid w:val="000E39C9"/>
    <w:rsid w:val="000E680C"/>
    <w:rsid w:val="000E76A0"/>
    <w:rsid w:val="000E7BC2"/>
    <w:rsid w:val="000F0016"/>
    <w:rsid w:val="000F7331"/>
    <w:rsid w:val="000F7FBF"/>
    <w:rsid w:val="00100929"/>
    <w:rsid w:val="00101A48"/>
    <w:rsid w:val="001024E3"/>
    <w:rsid w:val="0010267E"/>
    <w:rsid w:val="00103325"/>
    <w:rsid w:val="00103B3C"/>
    <w:rsid w:val="00112235"/>
    <w:rsid w:val="001132B4"/>
    <w:rsid w:val="001133E0"/>
    <w:rsid w:val="00114EE8"/>
    <w:rsid w:val="00121C45"/>
    <w:rsid w:val="00122635"/>
    <w:rsid w:val="00122784"/>
    <w:rsid w:val="00123EB8"/>
    <w:rsid w:val="00130F8B"/>
    <w:rsid w:val="00140317"/>
    <w:rsid w:val="00141BC6"/>
    <w:rsid w:val="00141F2D"/>
    <w:rsid w:val="00141FD7"/>
    <w:rsid w:val="001434FF"/>
    <w:rsid w:val="00150FC2"/>
    <w:rsid w:val="00151228"/>
    <w:rsid w:val="00153962"/>
    <w:rsid w:val="001563A0"/>
    <w:rsid w:val="00157000"/>
    <w:rsid w:val="0016033F"/>
    <w:rsid w:val="001629DC"/>
    <w:rsid w:val="00163543"/>
    <w:rsid w:val="001702A3"/>
    <w:rsid w:val="00177226"/>
    <w:rsid w:val="001802DD"/>
    <w:rsid w:val="00180B7E"/>
    <w:rsid w:val="0019142B"/>
    <w:rsid w:val="001928A2"/>
    <w:rsid w:val="00192A55"/>
    <w:rsid w:val="00192AC8"/>
    <w:rsid w:val="0019528A"/>
    <w:rsid w:val="0019767D"/>
    <w:rsid w:val="001A037A"/>
    <w:rsid w:val="001A0E5C"/>
    <w:rsid w:val="001A2CC9"/>
    <w:rsid w:val="001A4FB1"/>
    <w:rsid w:val="001A6538"/>
    <w:rsid w:val="001B1005"/>
    <w:rsid w:val="001B1174"/>
    <w:rsid w:val="001B1BE7"/>
    <w:rsid w:val="001B2E9E"/>
    <w:rsid w:val="001B402E"/>
    <w:rsid w:val="001B6CC0"/>
    <w:rsid w:val="001B6E96"/>
    <w:rsid w:val="001C1BD4"/>
    <w:rsid w:val="001C65DA"/>
    <w:rsid w:val="001D07D0"/>
    <w:rsid w:val="001D0E31"/>
    <w:rsid w:val="001D625F"/>
    <w:rsid w:val="001D6802"/>
    <w:rsid w:val="001D72AE"/>
    <w:rsid w:val="001D7C47"/>
    <w:rsid w:val="001E768D"/>
    <w:rsid w:val="001E7906"/>
    <w:rsid w:val="001E7950"/>
    <w:rsid w:val="00201BB2"/>
    <w:rsid w:val="002079CC"/>
    <w:rsid w:val="00207E5A"/>
    <w:rsid w:val="002120A6"/>
    <w:rsid w:val="00214C2E"/>
    <w:rsid w:val="002178F4"/>
    <w:rsid w:val="002220ED"/>
    <w:rsid w:val="00227753"/>
    <w:rsid w:val="0023005F"/>
    <w:rsid w:val="00231033"/>
    <w:rsid w:val="00232071"/>
    <w:rsid w:val="00233B83"/>
    <w:rsid w:val="00233C1E"/>
    <w:rsid w:val="00233F28"/>
    <w:rsid w:val="00237DD5"/>
    <w:rsid w:val="00243C91"/>
    <w:rsid w:val="002456CD"/>
    <w:rsid w:val="0025510B"/>
    <w:rsid w:val="0025605F"/>
    <w:rsid w:val="00256221"/>
    <w:rsid w:val="002575E0"/>
    <w:rsid w:val="002600DA"/>
    <w:rsid w:val="00262958"/>
    <w:rsid w:val="00264E2A"/>
    <w:rsid w:val="002673DC"/>
    <w:rsid w:val="00273734"/>
    <w:rsid w:val="00275704"/>
    <w:rsid w:val="002764F2"/>
    <w:rsid w:val="00277C09"/>
    <w:rsid w:val="00282E8A"/>
    <w:rsid w:val="002833E9"/>
    <w:rsid w:val="00283FE2"/>
    <w:rsid w:val="00284378"/>
    <w:rsid w:val="00284BC0"/>
    <w:rsid w:val="00285A33"/>
    <w:rsid w:val="00291BEC"/>
    <w:rsid w:val="00293750"/>
    <w:rsid w:val="00296F26"/>
    <w:rsid w:val="00297599"/>
    <w:rsid w:val="002A02E8"/>
    <w:rsid w:val="002A3799"/>
    <w:rsid w:val="002A58AC"/>
    <w:rsid w:val="002B4C73"/>
    <w:rsid w:val="002B4CD5"/>
    <w:rsid w:val="002B56C4"/>
    <w:rsid w:val="002C3D58"/>
    <w:rsid w:val="002C541D"/>
    <w:rsid w:val="002C57A1"/>
    <w:rsid w:val="002D02F0"/>
    <w:rsid w:val="002D2BFB"/>
    <w:rsid w:val="002D61F5"/>
    <w:rsid w:val="002D7612"/>
    <w:rsid w:val="002F0529"/>
    <w:rsid w:val="002F65DD"/>
    <w:rsid w:val="002F7C0C"/>
    <w:rsid w:val="003018D2"/>
    <w:rsid w:val="00302193"/>
    <w:rsid w:val="00311ED5"/>
    <w:rsid w:val="0031366A"/>
    <w:rsid w:val="00322E99"/>
    <w:rsid w:val="00336B2F"/>
    <w:rsid w:val="0033724B"/>
    <w:rsid w:val="00337F94"/>
    <w:rsid w:val="00344CD8"/>
    <w:rsid w:val="00355134"/>
    <w:rsid w:val="003570BA"/>
    <w:rsid w:val="00357785"/>
    <w:rsid w:val="003613C1"/>
    <w:rsid w:val="00361ED7"/>
    <w:rsid w:val="00362937"/>
    <w:rsid w:val="003642C8"/>
    <w:rsid w:val="00373B21"/>
    <w:rsid w:val="003746F4"/>
    <w:rsid w:val="00374A08"/>
    <w:rsid w:val="00374C09"/>
    <w:rsid w:val="00375F1E"/>
    <w:rsid w:val="00380C6E"/>
    <w:rsid w:val="003824EF"/>
    <w:rsid w:val="0038412C"/>
    <w:rsid w:val="003922FD"/>
    <w:rsid w:val="0039427A"/>
    <w:rsid w:val="0039449F"/>
    <w:rsid w:val="003977BC"/>
    <w:rsid w:val="003A5334"/>
    <w:rsid w:val="003B01E4"/>
    <w:rsid w:val="003B1218"/>
    <w:rsid w:val="003B14EA"/>
    <w:rsid w:val="003B1F58"/>
    <w:rsid w:val="003B4A8F"/>
    <w:rsid w:val="003C1F87"/>
    <w:rsid w:val="003C4CD5"/>
    <w:rsid w:val="003C5882"/>
    <w:rsid w:val="003C6937"/>
    <w:rsid w:val="003D0EF9"/>
    <w:rsid w:val="003D17D5"/>
    <w:rsid w:val="003D1A12"/>
    <w:rsid w:val="003E1472"/>
    <w:rsid w:val="003F21EE"/>
    <w:rsid w:val="003F26B7"/>
    <w:rsid w:val="003F2E5D"/>
    <w:rsid w:val="00401895"/>
    <w:rsid w:val="00405677"/>
    <w:rsid w:val="004064B9"/>
    <w:rsid w:val="00407525"/>
    <w:rsid w:val="00413216"/>
    <w:rsid w:val="0041639A"/>
    <w:rsid w:val="00430B68"/>
    <w:rsid w:val="0043601A"/>
    <w:rsid w:val="00443DF3"/>
    <w:rsid w:val="0045471F"/>
    <w:rsid w:val="004557E1"/>
    <w:rsid w:val="004717FB"/>
    <w:rsid w:val="00475675"/>
    <w:rsid w:val="004809EF"/>
    <w:rsid w:val="00485AFD"/>
    <w:rsid w:val="004912DD"/>
    <w:rsid w:val="004914C4"/>
    <w:rsid w:val="00497C8E"/>
    <w:rsid w:val="004A02F7"/>
    <w:rsid w:val="004A0D08"/>
    <w:rsid w:val="004A2832"/>
    <w:rsid w:val="004A4757"/>
    <w:rsid w:val="004A481B"/>
    <w:rsid w:val="004A5834"/>
    <w:rsid w:val="004A6FD2"/>
    <w:rsid w:val="004B2861"/>
    <w:rsid w:val="004B36D3"/>
    <w:rsid w:val="004B5676"/>
    <w:rsid w:val="004C0BAE"/>
    <w:rsid w:val="004C1C2E"/>
    <w:rsid w:val="004C7878"/>
    <w:rsid w:val="004D39DA"/>
    <w:rsid w:val="004E54E6"/>
    <w:rsid w:val="004F2BDE"/>
    <w:rsid w:val="004F5222"/>
    <w:rsid w:val="004F70F8"/>
    <w:rsid w:val="004F7328"/>
    <w:rsid w:val="00512BED"/>
    <w:rsid w:val="00513947"/>
    <w:rsid w:val="005147F3"/>
    <w:rsid w:val="0052239D"/>
    <w:rsid w:val="00525D2C"/>
    <w:rsid w:val="005366C7"/>
    <w:rsid w:val="00543545"/>
    <w:rsid w:val="005461BB"/>
    <w:rsid w:val="00551507"/>
    <w:rsid w:val="00553239"/>
    <w:rsid w:val="005547B5"/>
    <w:rsid w:val="0056041D"/>
    <w:rsid w:val="00562149"/>
    <w:rsid w:val="00562BB8"/>
    <w:rsid w:val="00563402"/>
    <w:rsid w:val="00563CAB"/>
    <w:rsid w:val="00563CEF"/>
    <w:rsid w:val="00565008"/>
    <w:rsid w:val="00565FBA"/>
    <w:rsid w:val="00570576"/>
    <w:rsid w:val="00577E5B"/>
    <w:rsid w:val="00580B74"/>
    <w:rsid w:val="00580FCB"/>
    <w:rsid w:val="005811F0"/>
    <w:rsid w:val="00582146"/>
    <w:rsid w:val="00584320"/>
    <w:rsid w:val="005909DA"/>
    <w:rsid w:val="00595DD2"/>
    <w:rsid w:val="005A11CF"/>
    <w:rsid w:val="005A11F0"/>
    <w:rsid w:val="005A3647"/>
    <w:rsid w:val="005A466C"/>
    <w:rsid w:val="005A4690"/>
    <w:rsid w:val="005A6263"/>
    <w:rsid w:val="005B071E"/>
    <w:rsid w:val="005B41B3"/>
    <w:rsid w:val="005C03F5"/>
    <w:rsid w:val="005C1680"/>
    <w:rsid w:val="005C3B3E"/>
    <w:rsid w:val="005C5C62"/>
    <w:rsid w:val="005C5DBE"/>
    <w:rsid w:val="005C7BA1"/>
    <w:rsid w:val="005D2232"/>
    <w:rsid w:val="005D5A2A"/>
    <w:rsid w:val="005E3C6E"/>
    <w:rsid w:val="005F049D"/>
    <w:rsid w:val="005F3284"/>
    <w:rsid w:val="005F3C1D"/>
    <w:rsid w:val="00600295"/>
    <w:rsid w:val="006028C2"/>
    <w:rsid w:val="00605638"/>
    <w:rsid w:val="00607042"/>
    <w:rsid w:val="00611979"/>
    <w:rsid w:val="00612391"/>
    <w:rsid w:val="00614688"/>
    <w:rsid w:val="006152C2"/>
    <w:rsid w:val="00615DCD"/>
    <w:rsid w:val="00616B77"/>
    <w:rsid w:val="006204EB"/>
    <w:rsid w:val="00622031"/>
    <w:rsid w:val="00622C6C"/>
    <w:rsid w:val="00623F84"/>
    <w:rsid w:val="00625EC0"/>
    <w:rsid w:val="00631600"/>
    <w:rsid w:val="00634381"/>
    <w:rsid w:val="0064179B"/>
    <w:rsid w:val="00644490"/>
    <w:rsid w:val="006461A3"/>
    <w:rsid w:val="00650E39"/>
    <w:rsid w:val="00656047"/>
    <w:rsid w:val="00657194"/>
    <w:rsid w:val="00662536"/>
    <w:rsid w:val="00662578"/>
    <w:rsid w:val="00664DFF"/>
    <w:rsid w:val="00666972"/>
    <w:rsid w:val="00667870"/>
    <w:rsid w:val="00667A91"/>
    <w:rsid w:val="00670285"/>
    <w:rsid w:val="006727B1"/>
    <w:rsid w:val="006740C1"/>
    <w:rsid w:val="006743EF"/>
    <w:rsid w:val="00681794"/>
    <w:rsid w:val="0069205F"/>
    <w:rsid w:val="00696E79"/>
    <w:rsid w:val="0069786C"/>
    <w:rsid w:val="006A3759"/>
    <w:rsid w:val="006A3DE2"/>
    <w:rsid w:val="006A6EA7"/>
    <w:rsid w:val="006B27A1"/>
    <w:rsid w:val="006B3A3D"/>
    <w:rsid w:val="006C3280"/>
    <w:rsid w:val="006C67C8"/>
    <w:rsid w:val="006C6B64"/>
    <w:rsid w:val="006D07BE"/>
    <w:rsid w:val="006E0039"/>
    <w:rsid w:val="006F013C"/>
    <w:rsid w:val="006F0283"/>
    <w:rsid w:val="006F189A"/>
    <w:rsid w:val="006F306F"/>
    <w:rsid w:val="006F3B4F"/>
    <w:rsid w:val="006F607E"/>
    <w:rsid w:val="006F67AC"/>
    <w:rsid w:val="007039B1"/>
    <w:rsid w:val="00710418"/>
    <w:rsid w:val="0071197F"/>
    <w:rsid w:val="00713A7B"/>
    <w:rsid w:val="0071497E"/>
    <w:rsid w:val="007170EE"/>
    <w:rsid w:val="0071738C"/>
    <w:rsid w:val="0072115B"/>
    <w:rsid w:val="00721E0B"/>
    <w:rsid w:val="00725F23"/>
    <w:rsid w:val="00727D6F"/>
    <w:rsid w:val="007309F7"/>
    <w:rsid w:val="00730C45"/>
    <w:rsid w:val="007318E2"/>
    <w:rsid w:val="007335BE"/>
    <w:rsid w:val="00734712"/>
    <w:rsid w:val="00737703"/>
    <w:rsid w:val="0074100D"/>
    <w:rsid w:val="00743C4A"/>
    <w:rsid w:val="00745C59"/>
    <w:rsid w:val="00753A65"/>
    <w:rsid w:val="007548B9"/>
    <w:rsid w:val="00760E53"/>
    <w:rsid w:val="007610FB"/>
    <w:rsid w:val="007614AB"/>
    <w:rsid w:val="0076166B"/>
    <w:rsid w:val="00763387"/>
    <w:rsid w:val="00765A9F"/>
    <w:rsid w:val="00765BCD"/>
    <w:rsid w:val="00766258"/>
    <w:rsid w:val="007669D5"/>
    <w:rsid w:val="00767D1A"/>
    <w:rsid w:val="00771D3D"/>
    <w:rsid w:val="00780661"/>
    <w:rsid w:val="007850E8"/>
    <w:rsid w:val="0078799A"/>
    <w:rsid w:val="00790AF8"/>
    <w:rsid w:val="00791C5C"/>
    <w:rsid w:val="007927BA"/>
    <w:rsid w:val="00792836"/>
    <w:rsid w:val="00794163"/>
    <w:rsid w:val="00796992"/>
    <w:rsid w:val="00797CFC"/>
    <w:rsid w:val="00797E11"/>
    <w:rsid w:val="007A2218"/>
    <w:rsid w:val="007A544A"/>
    <w:rsid w:val="007B15AD"/>
    <w:rsid w:val="007B4509"/>
    <w:rsid w:val="007B4F71"/>
    <w:rsid w:val="007B5EE8"/>
    <w:rsid w:val="007C1260"/>
    <w:rsid w:val="007C646F"/>
    <w:rsid w:val="007D12A2"/>
    <w:rsid w:val="007D428C"/>
    <w:rsid w:val="007D4E74"/>
    <w:rsid w:val="007D773D"/>
    <w:rsid w:val="007D7E99"/>
    <w:rsid w:val="007E2D26"/>
    <w:rsid w:val="007E3E09"/>
    <w:rsid w:val="007F1A23"/>
    <w:rsid w:val="007F26B6"/>
    <w:rsid w:val="007F56DC"/>
    <w:rsid w:val="007F7586"/>
    <w:rsid w:val="00801C51"/>
    <w:rsid w:val="00801FDA"/>
    <w:rsid w:val="00802130"/>
    <w:rsid w:val="00802CDE"/>
    <w:rsid w:val="008076E7"/>
    <w:rsid w:val="00811CCE"/>
    <w:rsid w:val="00821450"/>
    <w:rsid w:val="00821B1D"/>
    <w:rsid w:val="00822762"/>
    <w:rsid w:val="00824FD6"/>
    <w:rsid w:val="008307B3"/>
    <w:rsid w:val="008315C0"/>
    <w:rsid w:val="0083569C"/>
    <w:rsid w:val="008358ED"/>
    <w:rsid w:val="00835E99"/>
    <w:rsid w:val="008365A8"/>
    <w:rsid w:val="00840B00"/>
    <w:rsid w:val="00852CD7"/>
    <w:rsid w:val="00860BB0"/>
    <w:rsid w:val="00862C79"/>
    <w:rsid w:val="00864A86"/>
    <w:rsid w:val="00865380"/>
    <w:rsid w:val="00865C37"/>
    <w:rsid w:val="00865D63"/>
    <w:rsid w:val="00865E6B"/>
    <w:rsid w:val="00875DAB"/>
    <w:rsid w:val="00876FC8"/>
    <w:rsid w:val="00881401"/>
    <w:rsid w:val="00884FF6"/>
    <w:rsid w:val="00890B3A"/>
    <w:rsid w:val="00892C43"/>
    <w:rsid w:val="008931FC"/>
    <w:rsid w:val="00894053"/>
    <w:rsid w:val="00897066"/>
    <w:rsid w:val="008A10D5"/>
    <w:rsid w:val="008A1951"/>
    <w:rsid w:val="008A3040"/>
    <w:rsid w:val="008A736A"/>
    <w:rsid w:val="008B0AFF"/>
    <w:rsid w:val="008B225C"/>
    <w:rsid w:val="008B307B"/>
    <w:rsid w:val="008B4B7E"/>
    <w:rsid w:val="008C7517"/>
    <w:rsid w:val="008D0EA9"/>
    <w:rsid w:val="008D2658"/>
    <w:rsid w:val="008D7A6F"/>
    <w:rsid w:val="008D7CB9"/>
    <w:rsid w:val="008E28B2"/>
    <w:rsid w:val="008E4EBB"/>
    <w:rsid w:val="008E6979"/>
    <w:rsid w:val="008F19E1"/>
    <w:rsid w:val="008F3C91"/>
    <w:rsid w:val="008F564B"/>
    <w:rsid w:val="008F65C5"/>
    <w:rsid w:val="008F7445"/>
    <w:rsid w:val="00904D43"/>
    <w:rsid w:val="009073DC"/>
    <w:rsid w:val="00920662"/>
    <w:rsid w:val="00921E1E"/>
    <w:rsid w:val="00923EF2"/>
    <w:rsid w:val="00927AF9"/>
    <w:rsid w:val="00933471"/>
    <w:rsid w:val="00934EE7"/>
    <w:rsid w:val="009365EE"/>
    <w:rsid w:val="0093684F"/>
    <w:rsid w:val="00937907"/>
    <w:rsid w:val="009425C1"/>
    <w:rsid w:val="00942A78"/>
    <w:rsid w:val="009454B8"/>
    <w:rsid w:val="00947361"/>
    <w:rsid w:val="00950D1D"/>
    <w:rsid w:val="0095179B"/>
    <w:rsid w:val="00953FA6"/>
    <w:rsid w:val="009547AC"/>
    <w:rsid w:val="00955476"/>
    <w:rsid w:val="00960587"/>
    <w:rsid w:val="009645CD"/>
    <w:rsid w:val="00967A70"/>
    <w:rsid w:val="00971737"/>
    <w:rsid w:val="00971E83"/>
    <w:rsid w:val="009727D8"/>
    <w:rsid w:val="00973C65"/>
    <w:rsid w:val="009763C0"/>
    <w:rsid w:val="00976BAE"/>
    <w:rsid w:val="00980A4E"/>
    <w:rsid w:val="00983E27"/>
    <w:rsid w:val="00984325"/>
    <w:rsid w:val="009857CB"/>
    <w:rsid w:val="00990DA5"/>
    <w:rsid w:val="00994664"/>
    <w:rsid w:val="0099557D"/>
    <w:rsid w:val="0099694C"/>
    <w:rsid w:val="00996964"/>
    <w:rsid w:val="009A66BD"/>
    <w:rsid w:val="009B1FF2"/>
    <w:rsid w:val="009B6B15"/>
    <w:rsid w:val="009B757B"/>
    <w:rsid w:val="009B7DDF"/>
    <w:rsid w:val="009C4812"/>
    <w:rsid w:val="009D2355"/>
    <w:rsid w:val="009D3ACD"/>
    <w:rsid w:val="009E59DC"/>
    <w:rsid w:val="009F18C4"/>
    <w:rsid w:val="009F4793"/>
    <w:rsid w:val="00A005F0"/>
    <w:rsid w:val="00A009D5"/>
    <w:rsid w:val="00A029A4"/>
    <w:rsid w:val="00A07526"/>
    <w:rsid w:val="00A12B8A"/>
    <w:rsid w:val="00A26880"/>
    <w:rsid w:val="00A35A7C"/>
    <w:rsid w:val="00A4044F"/>
    <w:rsid w:val="00A412AB"/>
    <w:rsid w:val="00A44787"/>
    <w:rsid w:val="00A4547E"/>
    <w:rsid w:val="00A5068A"/>
    <w:rsid w:val="00A509AD"/>
    <w:rsid w:val="00A54573"/>
    <w:rsid w:val="00A5458C"/>
    <w:rsid w:val="00A54D02"/>
    <w:rsid w:val="00A565C7"/>
    <w:rsid w:val="00A6115D"/>
    <w:rsid w:val="00A62BF2"/>
    <w:rsid w:val="00A62E1A"/>
    <w:rsid w:val="00A6312F"/>
    <w:rsid w:val="00A65127"/>
    <w:rsid w:val="00A65281"/>
    <w:rsid w:val="00A65B71"/>
    <w:rsid w:val="00A66268"/>
    <w:rsid w:val="00A70914"/>
    <w:rsid w:val="00A70D8B"/>
    <w:rsid w:val="00A72267"/>
    <w:rsid w:val="00A7232D"/>
    <w:rsid w:val="00A74033"/>
    <w:rsid w:val="00A750A1"/>
    <w:rsid w:val="00A761BA"/>
    <w:rsid w:val="00A774D4"/>
    <w:rsid w:val="00A776EA"/>
    <w:rsid w:val="00A82E23"/>
    <w:rsid w:val="00A8491D"/>
    <w:rsid w:val="00A856B4"/>
    <w:rsid w:val="00A86058"/>
    <w:rsid w:val="00A86284"/>
    <w:rsid w:val="00A935D5"/>
    <w:rsid w:val="00A93EEA"/>
    <w:rsid w:val="00A93F14"/>
    <w:rsid w:val="00A94ADB"/>
    <w:rsid w:val="00A95F29"/>
    <w:rsid w:val="00A97078"/>
    <w:rsid w:val="00AA3108"/>
    <w:rsid w:val="00AA6390"/>
    <w:rsid w:val="00AA723B"/>
    <w:rsid w:val="00AB0286"/>
    <w:rsid w:val="00AB0A09"/>
    <w:rsid w:val="00AB1505"/>
    <w:rsid w:val="00AB2319"/>
    <w:rsid w:val="00AB255A"/>
    <w:rsid w:val="00AB3A9C"/>
    <w:rsid w:val="00AB5B66"/>
    <w:rsid w:val="00AB7498"/>
    <w:rsid w:val="00AC0C59"/>
    <w:rsid w:val="00AC0DEB"/>
    <w:rsid w:val="00AC4442"/>
    <w:rsid w:val="00AC5A9F"/>
    <w:rsid w:val="00AD00FB"/>
    <w:rsid w:val="00AD3D38"/>
    <w:rsid w:val="00AD6CDA"/>
    <w:rsid w:val="00AE08F5"/>
    <w:rsid w:val="00AE1D0D"/>
    <w:rsid w:val="00AE2444"/>
    <w:rsid w:val="00AE584D"/>
    <w:rsid w:val="00AE658D"/>
    <w:rsid w:val="00AF20D9"/>
    <w:rsid w:val="00AF2DE3"/>
    <w:rsid w:val="00AF2E3E"/>
    <w:rsid w:val="00AF4C1C"/>
    <w:rsid w:val="00AF7480"/>
    <w:rsid w:val="00B019B2"/>
    <w:rsid w:val="00B028F1"/>
    <w:rsid w:val="00B10398"/>
    <w:rsid w:val="00B20122"/>
    <w:rsid w:val="00B22C97"/>
    <w:rsid w:val="00B23A87"/>
    <w:rsid w:val="00B24783"/>
    <w:rsid w:val="00B24CCD"/>
    <w:rsid w:val="00B27238"/>
    <w:rsid w:val="00B3153A"/>
    <w:rsid w:val="00B31949"/>
    <w:rsid w:val="00B34611"/>
    <w:rsid w:val="00B37C73"/>
    <w:rsid w:val="00B400A7"/>
    <w:rsid w:val="00B47438"/>
    <w:rsid w:val="00B517DF"/>
    <w:rsid w:val="00B52DE2"/>
    <w:rsid w:val="00B5340A"/>
    <w:rsid w:val="00B6356E"/>
    <w:rsid w:val="00B65999"/>
    <w:rsid w:val="00B67D69"/>
    <w:rsid w:val="00B71D72"/>
    <w:rsid w:val="00B7373E"/>
    <w:rsid w:val="00B7569D"/>
    <w:rsid w:val="00B80534"/>
    <w:rsid w:val="00B8106D"/>
    <w:rsid w:val="00B8211F"/>
    <w:rsid w:val="00B840D5"/>
    <w:rsid w:val="00B94F1E"/>
    <w:rsid w:val="00B97668"/>
    <w:rsid w:val="00BA1E56"/>
    <w:rsid w:val="00BA2E2A"/>
    <w:rsid w:val="00BA47CB"/>
    <w:rsid w:val="00BB632A"/>
    <w:rsid w:val="00BB6905"/>
    <w:rsid w:val="00BC3E0B"/>
    <w:rsid w:val="00BC3FAC"/>
    <w:rsid w:val="00BD44B8"/>
    <w:rsid w:val="00BD7320"/>
    <w:rsid w:val="00BD7E23"/>
    <w:rsid w:val="00BE26F0"/>
    <w:rsid w:val="00BE301F"/>
    <w:rsid w:val="00BE404C"/>
    <w:rsid w:val="00BE6C9C"/>
    <w:rsid w:val="00BE728B"/>
    <w:rsid w:val="00BF03CC"/>
    <w:rsid w:val="00BF212C"/>
    <w:rsid w:val="00BF2365"/>
    <w:rsid w:val="00BF2B72"/>
    <w:rsid w:val="00BF4B64"/>
    <w:rsid w:val="00BF4CA5"/>
    <w:rsid w:val="00C04175"/>
    <w:rsid w:val="00C12711"/>
    <w:rsid w:val="00C15155"/>
    <w:rsid w:val="00C23928"/>
    <w:rsid w:val="00C245E3"/>
    <w:rsid w:val="00C2594D"/>
    <w:rsid w:val="00C3195E"/>
    <w:rsid w:val="00C31EC1"/>
    <w:rsid w:val="00C34630"/>
    <w:rsid w:val="00C36700"/>
    <w:rsid w:val="00C417F1"/>
    <w:rsid w:val="00C52E94"/>
    <w:rsid w:val="00C5432A"/>
    <w:rsid w:val="00C54499"/>
    <w:rsid w:val="00C64AD7"/>
    <w:rsid w:val="00C65A10"/>
    <w:rsid w:val="00C65ABC"/>
    <w:rsid w:val="00C75281"/>
    <w:rsid w:val="00C769E2"/>
    <w:rsid w:val="00C772C8"/>
    <w:rsid w:val="00C81350"/>
    <w:rsid w:val="00C872F6"/>
    <w:rsid w:val="00C926A2"/>
    <w:rsid w:val="00CA6011"/>
    <w:rsid w:val="00CA6CE7"/>
    <w:rsid w:val="00CC0967"/>
    <w:rsid w:val="00CC3936"/>
    <w:rsid w:val="00CC3B99"/>
    <w:rsid w:val="00CC6C2A"/>
    <w:rsid w:val="00CC7B07"/>
    <w:rsid w:val="00CE7A1E"/>
    <w:rsid w:val="00CF08D5"/>
    <w:rsid w:val="00CF1704"/>
    <w:rsid w:val="00CF6DD8"/>
    <w:rsid w:val="00D004FB"/>
    <w:rsid w:val="00D02215"/>
    <w:rsid w:val="00D03E9C"/>
    <w:rsid w:val="00D05E15"/>
    <w:rsid w:val="00D0787F"/>
    <w:rsid w:val="00D138DF"/>
    <w:rsid w:val="00D146EB"/>
    <w:rsid w:val="00D17863"/>
    <w:rsid w:val="00D26D3D"/>
    <w:rsid w:val="00D3347C"/>
    <w:rsid w:val="00D372CD"/>
    <w:rsid w:val="00D41890"/>
    <w:rsid w:val="00D4224D"/>
    <w:rsid w:val="00D463C1"/>
    <w:rsid w:val="00D5237F"/>
    <w:rsid w:val="00D607CF"/>
    <w:rsid w:val="00D64A03"/>
    <w:rsid w:val="00D65DEC"/>
    <w:rsid w:val="00D65E07"/>
    <w:rsid w:val="00D6710A"/>
    <w:rsid w:val="00D705F3"/>
    <w:rsid w:val="00D74673"/>
    <w:rsid w:val="00D7506A"/>
    <w:rsid w:val="00D76C32"/>
    <w:rsid w:val="00D7708A"/>
    <w:rsid w:val="00D81A84"/>
    <w:rsid w:val="00D926DA"/>
    <w:rsid w:val="00D92A42"/>
    <w:rsid w:val="00D93593"/>
    <w:rsid w:val="00DA10BF"/>
    <w:rsid w:val="00DA33A4"/>
    <w:rsid w:val="00DA4534"/>
    <w:rsid w:val="00DA7057"/>
    <w:rsid w:val="00DB0BA1"/>
    <w:rsid w:val="00DB18D2"/>
    <w:rsid w:val="00DB26C4"/>
    <w:rsid w:val="00DB7759"/>
    <w:rsid w:val="00DC081D"/>
    <w:rsid w:val="00DC10F1"/>
    <w:rsid w:val="00DC2DFF"/>
    <w:rsid w:val="00DC2E70"/>
    <w:rsid w:val="00DC4B06"/>
    <w:rsid w:val="00DD0777"/>
    <w:rsid w:val="00DD0E0E"/>
    <w:rsid w:val="00DD146A"/>
    <w:rsid w:val="00DD161C"/>
    <w:rsid w:val="00DD2203"/>
    <w:rsid w:val="00DD2A21"/>
    <w:rsid w:val="00DD3C7E"/>
    <w:rsid w:val="00DD57B0"/>
    <w:rsid w:val="00DE09E3"/>
    <w:rsid w:val="00DE2F00"/>
    <w:rsid w:val="00DE3E7F"/>
    <w:rsid w:val="00DF0725"/>
    <w:rsid w:val="00DF0969"/>
    <w:rsid w:val="00DF160D"/>
    <w:rsid w:val="00DF3CC9"/>
    <w:rsid w:val="00E01531"/>
    <w:rsid w:val="00E04D33"/>
    <w:rsid w:val="00E05A30"/>
    <w:rsid w:val="00E05D25"/>
    <w:rsid w:val="00E06FF7"/>
    <w:rsid w:val="00E07643"/>
    <w:rsid w:val="00E13B37"/>
    <w:rsid w:val="00E14B4B"/>
    <w:rsid w:val="00E158C9"/>
    <w:rsid w:val="00E15B67"/>
    <w:rsid w:val="00E16AC7"/>
    <w:rsid w:val="00E2038F"/>
    <w:rsid w:val="00E20EAC"/>
    <w:rsid w:val="00E2166B"/>
    <w:rsid w:val="00E239AF"/>
    <w:rsid w:val="00E25905"/>
    <w:rsid w:val="00E309FD"/>
    <w:rsid w:val="00E32F18"/>
    <w:rsid w:val="00E33AE6"/>
    <w:rsid w:val="00E361DB"/>
    <w:rsid w:val="00E36AFB"/>
    <w:rsid w:val="00E438D0"/>
    <w:rsid w:val="00E465E4"/>
    <w:rsid w:val="00E47809"/>
    <w:rsid w:val="00E502CE"/>
    <w:rsid w:val="00E51682"/>
    <w:rsid w:val="00E54BC2"/>
    <w:rsid w:val="00E570B7"/>
    <w:rsid w:val="00E61F0A"/>
    <w:rsid w:val="00E6208F"/>
    <w:rsid w:val="00E626E0"/>
    <w:rsid w:val="00E7764D"/>
    <w:rsid w:val="00E80E2D"/>
    <w:rsid w:val="00E813C4"/>
    <w:rsid w:val="00E93070"/>
    <w:rsid w:val="00E9366D"/>
    <w:rsid w:val="00E94A24"/>
    <w:rsid w:val="00E96A31"/>
    <w:rsid w:val="00EA1051"/>
    <w:rsid w:val="00EA31A4"/>
    <w:rsid w:val="00EB7E99"/>
    <w:rsid w:val="00EC2C2D"/>
    <w:rsid w:val="00EC6346"/>
    <w:rsid w:val="00EC6B95"/>
    <w:rsid w:val="00ED5B4F"/>
    <w:rsid w:val="00EE2026"/>
    <w:rsid w:val="00EE572F"/>
    <w:rsid w:val="00EE72E1"/>
    <w:rsid w:val="00EE7D76"/>
    <w:rsid w:val="00EF2950"/>
    <w:rsid w:val="00F04CE7"/>
    <w:rsid w:val="00F173C3"/>
    <w:rsid w:val="00F2042E"/>
    <w:rsid w:val="00F20F8E"/>
    <w:rsid w:val="00F2678A"/>
    <w:rsid w:val="00F31481"/>
    <w:rsid w:val="00F34F57"/>
    <w:rsid w:val="00F36251"/>
    <w:rsid w:val="00F3640D"/>
    <w:rsid w:val="00F37B28"/>
    <w:rsid w:val="00F42A2F"/>
    <w:rsid w:val="00F43E2C"/>
    <w:rsid w:val="00F5061E"/>
    <w:rsid w:val="00F5154D"/>
    <w:rsid w:val="00F5525A"/>
    <w:rsid w:val="00F55C9C"/>
    <w:rsid w:val="00F566A3"/>
    <w:rsid w:val="00F70CED"/>
    <w:rsid w:val="00F73B3E"/>
    <w:rsid w:val="00F73BAD"/>
    <w:rsid w:val="00F74B61"/>
    <w:rsid w:val="00F76BD4"/>
    <w:rsid w:val="00F82A79"/>
    <w:rsid w:val="00F85AAD"/>
    <w:rsid w:val="00F9040E"/>
    <w:rsid w:val="00F933B1"/>
    <w:rsid w:val="00F94595"/>
    <w:rsid w:val="00FB0331"/>
    <w:rsid w:val="00FB2870"/>
    <w:rsid w:val="00FC22ED"/>
    <w:rsid w:val="00FC308E"/>
    <w:rsid w:val="00FE1100"/>
    <w:rsid w:val="00FE3242"/>
    <w:rsid w:val="00FE6743"/>
    <w:rsid w:val="00FF2CAC"/>
    <w:rsid w:val="00FF2CF9"/>
    <w:rsid w:val="00FF3F7B"/>
    <w:rsid w:val="00FF684F"/>
    <w:rsid w:val="00FF6B3F"/>
    <w:rsid w:val="00FF7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28F1"/>
    <w:pPr>
      <w:spacing w:after="120" w:line="276" w:lineRule="auto"/>
      <w:jc w:val="both"/>
    </w:pPr>
    <w:rPr>
      <w:rFonts w:ascii="Cambria" w:hAnsi="Cambria"/>
      <w:iCs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F70F8"/>
    <w:pPr>
      <w:keepNext/>
      <w:suppressAutoHyphens/>
      <w:spacing w:before="480" w:after="240" w:line="240" w:lineRule="auto"/>
      <w:contextualSpacing/>
      <w:jc w:val="left"/>
      <w:outlineLvl w:val="0"/>
    </w:pPr>
    <w:rPr>
      <w:rFonts w:ascii="Roboto" w:eastAsia="Times New Roman" w:hAnsi="Roboto"/>
      <w:b/>
      <w:bCs/>
      <w:color w:val="0B2B76"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4F70F8"/>
    <w:pPr>
      <w:keepNext/>
      <w:suppressAutoHyphens/>
      <w:spacing w:before="360" w:line="240" w:lineRule="auto"/>
      <w:contextualSpacing/>
      <w:outlineLvl w:val="1"/>
    </w:pPr>
    <w:rPr>
      <w:rFonts w:ascii="Roboto" w:eastAsia="Times New Roman" w:hAnsi="Roboto"/>
      <w:b/>
      <w:bCs/>
      <w:iCs w:val="0"/>
      <w:szCs w:val="24"/>
      <w:shd w:val="clear" w:color="auto" w:fill="FFFFFF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62578"/>
    <w:pPr>
      <w:keepNext/>
      <w:suppressAutoHyphens/>
      <w:spacing w:after="0" w:line="240" w:lineRule="auto"/>
      <w:outlineLvl w:val="2"/>
    </w:pPr>
    <w:rPr>
      <w:rFonts w:ascii="Times New Roman" w:eastAsia="Times New Roman" w:hAnsi="Times New Roman"/>
      <w:b/>
      <w:bCs/>
      <w:szCs w:val="24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667A91"/>
    <w:pPr>
      <w:keepNext/>
      <w:spacing w:after="60" w:line="240" w:lineRule="auto"/>
      <w:jc w:val="center"/>
      <w:outlineLvl w:val="3"/>
    </w:pPr>
    <w:rPr>
      <w:rFonts w:ascii="Times New Roman" w:eastAsia="Times New Roman" w:hAnsi="Times New Roman"/>
      <w:b/>
      <w:bCs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nhideWhenUsed/>
    <w:qFormat/>
    <w:rsid w:val="00667A91"/>
    <w:pPr>
      <w:spacing w:before="240" w:after="60"/>
      <w:outlineLvl w:val="4"/>
    </w:pPr>
    <w:rPr>
      <w:rFonts w:ascii="Calibri" w:eastAsia="Times New Roman" w:hAnsi="Calibri"/>
      <w:b/>
      <w:bCs/>
      <w:i/>
      <w:iCs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667A91"/>
    <w:pPr>
      <w:keepNext/>
      <w:spacing w:after="60" w:line="240" w:lineRule="auto"/>
      <w:jc w:val="center"/>
      <w:outlineLvl w:val="5"/>
    </w:pPr>
    <w:rPr>
      <w:rFonts w:ascii="Times New Roman" w:eastAsia="Times New Roman" w:hAnsi="Times New Roman"/>
      <w:b/>
      <w:bCs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0">
    <w:name w:val="nagłówek2"/>
    <w:basedOn w:val="Normalny"/>
    <w:rsid w:val="00780661"/>
    <w:pPr>
      <w:suppressAutoHyphens/>
      <w:spacing w:line="240" w:lineRule="auto"/>
    </w:pPr>
    <w:rPr>
      <w:rFonts w:ascii="Times New Roman" w:eastAsia="Times New Roman" w:hAnsi="Times New Roman"/>
      <w:b/>
      <w:sz w:val="28"/>
      <w:szCs w:val="24"/>
      <w:lang w:eastAsia="ar-SA"/>
    </w:rPr>
  </w:style>
  <w:style w:type="paragraph" w:customStyle="1" w:styleId="Zawartotabeli">
    <w:name w:val="Zawartość tabeli"/>
    <w:basedOn w:val="Tekstpodstawowy"/>
    <w:rsid w:val="00780661"/>
    <w:pPr>
      <w:suppressLineNumbers/>
      <w:suppressAutoHyphens/>
      <w:spacing w:line="240" w:lineRule="auto"/>
      <w:textAlignment w:val="center"/>
    </w:pPr>
    <w:rPr>
      <w:rFonts w:ascii="Times New Roman" w:eastAsia="Times New Roman" w:hAnsi="Times New Roman"/>
      <w:szCs w:val="20"/>
      <w:lang w:eastAsia="ar-SA"/>
    </w:rPr>
  </w:style>
  <w:style w:type="paragraph" w:styleId="Tekstpodstawowy">
    <w:name w:val="Body Text"/>
    <w:basedOn w:val="Normalny"/>
    <w:link w:val="TekstpodstawowyZnak"/>
    <w:unhideWhenUsed/>
    <w:rsid w:val="00A774D4"/>
    <w:pPr>
      <w:spacing w:after="0"/>
      <w:jc w:val="left"/>
    </w:pPr>
  </w:style>
  <w:style w:type="character" w:customStyle="1" w:styleId="TekstpodstawowyZnak">
    <w:name w:val="Tekst podstawowy Znak"/>
    <w:link w:val="Tekstpodstawowy"/>
    <w:rsid w:val="00A774D4"/>
    <w:rPr>
      <w:rFonts w:ascii="Times New Roman" w:hAnsi="Times New Roman"/>
      <w:sz w:val="24"/>
      <w:szCs w:val="22"/>
      <w:lang w:eastAsia="en-US"/>
    </w:rPr>
  </w:style>
  <w:style w:type="character" w:customStyle="1" w:styleId="Znakiprzypiswdolnych">
    <w:name w:val="Znaki przypisów dolnych"/>
    <w:rsid w:val="00E15B67"/>
  </w:style>
  <w:style w:type="character" w:styleId="Odwoanieprzypisudolnego">
    <w:name w:val="footnote reference"/>
    <w:uiPriority w:val="99"/>
    <w:rsid w:val="00E15B67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562149"/>
    <w:pPr>
      <w:suppressAutoHyphens/>
      <w:spacing w:after="0" w:line="240" w:lineRule="auto"/>
      <w:textAlignment w:val="center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link w:val="Tekstprzypisudolnego"/>
    <w:uiPriority w:val="99"/>
    <w:rsid w:val="00562149"/>
    <w:rPr>
      <w:rFonts w:ascii="Times New Roman" w:eastAsia="Times New Roman" w:hAnsi="Times New Roman"/>
      <w:lang w:eastAsia="ar-SA"/>
    </w:rPr>
  </w:style>
  <w:style w:type="character" w:styleId="Hipercze">
    <w:name w:val="Hyperlink"/>
    <w:uiPriority w:val="99"/>
    <w:unhideWhenUsed/>
    <w:rsid w:val="00AB7498"/>
    <w:rPr>
      <w:color w:val="1F497D"/>
      <w:u w:val="single"/>
    </w:rPr>
  </w:style>
  <w:style w:type="character" w:styleId="Pogrubienie">
    <w:name w:val="Strong"/>
    <w:uiPriority w:val="22"/>
    <w:qFormat/>
    <w:rsid w:val="00E15B67"/>
    <w:rPr>
      <w:b/>
      <w:bCs/>
    </w:rPr>
  </w:style>
  <w:style w:type="paragraph" w:customStyle="1" w:styleId="Normalnybezodstepu">
    <w:name w:val="Normalny bez odstepu"/>
    <w:basedOn w:val="Normalny"/>
    <w:qFormat/>
    <w:rsid w:val="00B24783"/>
    <w:pPr>
      <w:spacing w:after="0"/>
    </w:pPr>
  </w:style>
  <w:style w:type="paragraph" w:customStyle="1" w:styleId="Podpisilustracjii">
    <w:name w:val="Podpis ilustracjii"/>
    <w:basedOn w:val="Normalny"/>
    <w:qFormat/>
    <w:rsid w:val="00B028F1"/>
    <w:pPr>
      <w:suppressAutoHyphens/>
      <w:spacing w:before="120" w:after="360" w:line="240" w:lineRule="auto"/>
      <w:jc w:val="center"/>
    </w:pPr>
    <w:rPr>
      <w:sz w:val="2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662578"/>
    <w:pPr>
      <w:spacing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rsid w:val="00662578"/>
    <w:rPr>
      <w:sz w:val="22"/>
      <w:szCs w:val="22"/>
      <w:lang w:eastAsia="en-US"/>
    </w:rPr>
  </w:style>
  <w:style w:type="character" w:customStyle="1" w:styleId="Nagwek3Znak">
    <w:name w:val="Nagłówek 3 Znak"/>
    <w:link w:val="Nagwek3"/>
    <w:uiPriority w:val="99"/>
    <w:rsid w:val="00662578"/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nagwek10">
    <w:name w:val="nagłówek1"/>
    <w:basedOn w:val="Normalny"/>
    <w:rsid w:val="00662578"/>
    <w:pPr>
      <w:suppressAutoHyphens/>
      <w:spacing w:after="240" w:line="240" w:lineRule="auto"/>
    </w:pPr>
    <w:rPr>
      <w:rFonts w:ascii="Times New Roman" w:eastAsia="Times New Roman" w:hAnsi="Times New Roman"/>
      <w:b/>
      <w:sz w:val="32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30219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02193"/>
    <w:rPr>
      <w:sz w:val="22"/>
      <w:szCs w:val="22"/>
      <w:lang w:eastAsia="en-US"/>
    </w:rPr>
  </w:style>
  <w:style w:type="paragraph" w:styleId="Stopka">
    <w:name w:val="footer"/>
    <w:aliases w:val="Stopka numer strony"/>
    <w:basedOn w:val="Normalny"/>
    <w:next w:val="Normalny"/>
    <w:link w:val="StopkaZnak"/>
    <w:uiPriority w:val="99"/>
    <w:unhideWhenUsed/>
    <w:rsid w:val="004F70F8"/>
    <w:pPr>
      <w:spacing w:after="360" w:line="240" w:lineRule="auto"/>
      <w:jc w:val="right"/>
    </w:pPr>
    <w:rPr>
      <w:rFonts w:ascii="Roboto" w:hAnsi="Roboto"/>
      <w:b/>
      <w:noProof/>
    </w:rPr>
  </w:style>
  <w:style w:type="character" w:customStyle="1" w:styleId="StopkaZnak">
    <w:name w:val="Stopka Znak"/>
    <w:aliases w:val="Stopka numer strony Znak"/>
    <w:link w:val="Stopka"/>
    <w:uiPriority w:val="99"/>
    <w:rsid w:val="004F70F8"/>
    <w:rPr>
      <w:rFonts w:ascii="Roboto" w:hAnsi="Roboto"/>
      <w:b/>
      <w:iCs/>
      <w:noProof/>
      <w:sz w:val="22"/>
      <w:szCs w:val="22"/>
      <w:lang w:eastAsia="en-US"/>
    </w:rPr>
  </w:style>
  <w:style w:type="paragraph" w:customStyle="1" w:styleId="Default">
    <w:name w:val="Default"/>
    <w:rsid w:val="0064179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gwek1Znak">
    <w:name w:val="Nagłówek 1 Znak"/>
    <w:link w:val="Nagwek1"/>
    <w:rsid w:val="004F70F8"/>
    <w:rPr>
      <w:rFonts w:ascii="Roboto" w:eastAsia="Times New Roman" w:hAnsi="Roboto"/>
      <w:b/>
      <w:bCs/>
      <w:iCs/>
      <w:color w:val="0B2B76"/>
      <w:kern w:val="32"/>
      <w:sz w:val="32"/>
      <w:szCs w:val="32"/>
      <w:lang w:eastAsia="en-US"/>
    </w:rPr>
  </w:style>
  <w:style w:type="character" w:customStyle="1" w:styleId="Nagwek2Znak">
    <w:name w:val="Nagłówek 2 Znak"/>
    <w:link w:val="Nagwek2"/>
    <w:rsid w:val="004F70F8"/>
    <w:rPr>
      <w:rFonts w:ascii="Roboto" w:eastAsia="Times New Roman" w:hAnsi="Roboto"/>
      <w:b/>
      <w:bCs/>
      <w:sz w:val="22"/>
      <w:szCs w:val="24"/>
      <w:lang w:eastAsia="en-US"/>
    </w:rPr>
  </w:style>
  <w:style w:type="character" w:customStyle="1" w:styleId="Nagwek5Znak">
    <w:name w:val="Nagłówek 5 Znak"/>
    <w:link w:val="Nagwek5"/>
    <w:uiPriority w:val="9"/>
    <w:semiHidden/>
    <w:rsid w:val="00667A9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gwek4Znak">
    <w:name w:val="Nagłówek 4 Znak"/>
    <w:link w:val="Nagwek4"/>
    <w:uiPriority w:val="99"/>
    <w:rsid w:val="00667A91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Nagwek6Znak">
    <w:name w:val="Nagłówek 6 Znak"/>
    <w:link w:val="Nagwek6"/>
    <w:rsid w:val="00667A91"/>
    <w:rPr>
      <w:rFonts w:ascii="Times New Roman" w:eastAsia="Times New Roman" w:hAnsi="Times New Roman"/>
      <w:b/>
      <w:bCs/>
      <w:sz w:val="22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667A91"/>
    <w:pPr>
      <w:spacing w:after="0" w:line="240" w:lineRule="auto"/>
      <w:ind w:left="220"/>
    </w:pPr>
    <w:rPr>
      <w:rFonts w:ascii="Times New Roman" w:eastAsia="Times New Roman" w:hAnsi="Times New Roman"/>
      <w:sz w:val="20"/>
      <w:szCs w:val="16"/>
      <w:lang w:eastAsia="pl-PL"/>
    </w:rPr>
  </w:style>
  <w:style w:type="character" w:customStyle="1" w:styleId="TekstpodstawowywcityZnak">
    <w:name w:val="Tekst podstawowy wcięty Znak"/>
    <w:link w:val="Tekstpodstawowywcity"/>
    <w:semiHidden/>
    <w:rsid w:val="00667A91"/>
    <w:rPr>
      <w:rFonts w:ascii="Times New Roman" w:eastAsia="Times New Roman" w:hAnsi="Times New Roman"/>
      <w:szCs w:val="16"/>
    </w:rPr>
  </w:style>
  <w:style w:type="paragraph" w:styleId="Tekstpodstawowy2">
    <w:name w:val="Body Text 2"/>
    <w:basedOn w:val="Normalny"/>
    <w:link w:val="Tekstpodstawowy2Znak"/>
    <w:semiHidden/>
    <w:rsid w:val="00667A91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odstawowy2Znak">
    <w:name w:val="Tekst podstawowy 2 Znak"/>
    <w:link w:val="Tekstpodstawowy2"/>
    <w:semiHidden/>
    <w:rsid w:val="00667A91"/>
    <w:rPr>
      <w:rFonts w:ascii="Times New Roman" w:eastAsia="Times New Roman" w:hAnsi="Times New Roman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667A91"/>
    <w:pPr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Tekstpodstawowy3Znak">
    <w:name w:val="Tekst podstawowy 3 Znak"/>
    <w:link w:val="Tekstpodstawowy3"/>
    <w:uiPriority w:val="99"/>
    <w:rsid w:val="00667A91"/>
    <w:rPr>
      <w:rFonts w:ascii="Times New Roman" w:eastAsia="Times New Roman" w:hAnsi="Times New Roman"/>
      <w:sz w:val="22"/>
      <w:szCs w:val="24"/>
    </w:rPr>
  </w:style>
  <w:style w:type="character" w:styleId="Numerstrony">
    <w:name w:val="page number"/>
    <w:basedOn w:val="Domylnaczcionkaakapitu"/>
    <w:semiHidden/>
    <w:rsid w:val="00667A91"/>
  </w:style>
  <w:style w:type="paragraph" w:styleId="Tekstpodstawowywcity3">
    <w:name w:val="Body Text Indent 3"/>
    <w:basedOn w:val="Normalny"/>
    <w:link w:val="Tekstpodstawowywcity3Znak"/>
    <w:semiHidden/>
    <w:rsid w:val="00667A91"/>
    <w:pPr>
      <w:spacing w:after="60" w:line="240" w:lineRule="auto"/>
      <w:ind w:left="-42"/>
    </w:pPr>
    <w:rPr>
      <w:rFonts w:ascii="Times New Roman" w:eastAsia="Times New Roman" w:hAnsi="Times New Roman"/>
      <w:szCs w:val="16"/>
      <w:lang w:eastAsia="pl-PL"/>
    </w:rPr>
  </w:style>
  <w:style w:type="character" w:customStyle="1" w:styleId="Tekstpodstawowywcity3Znak">
    <w:name w:val="Tekst podstawowy wcięty 3 Znak"/>
    <w:link w:val="Tekstpodstawowywcity3"/>
    <w:semiHidden/>
    <w:rsid w:val="00667A91"/>
    <w:rPr>
      <w:rFonts w:ascii="Times New Roman" w:eastAsia="Times New Roman" w:hAnsi="Times New Roman"/>
      <w:sz w:val="22"/>
      <w:szCs w:val="16"/>
    </w:rPr>
  </w:style>
  <w:style w:type="paragraph" w:styleId="Akapitzlist">
    <w:name w:val="List Paragraph"/>
    <w:basedOn w:val="Normalny"/>
    <w:uiPriority w:val="34"/>
    <w:qFormat/>
    <w:rsid w:val="00667A91"/>
    <w:pPr>
      <w:spacing w:after="160" w:line="259" w:lineRule="auto"/>
      <w:ind w:left="720"/>
      <w:contextualSpacing/>
    </w:pPr>
  </w:style>
  <w:style w:type="paragraph" w:styleId="NormalnyWeb">
    <w:name w:val="Normal (Web)"/>
    <w:basedOn w:val="Normalny"/>
    <w:unhideWhenUsed/>
    <w:rsid w:val="00667A91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pl-PL"/>
    </w:rPr>
  </w:style>
  <w:style w:type="character" w:styleId="Uwydatnienie">
    <w:name w:val="Emphasis"/>
    <w:qFormat/>
    <w:rsid w:val="00E04D33"/>
    <w:rPr>
      <w:i/>
      <w:iCs/>
    </w:rPr>
  </w:style>
  <w:style w:type="paragraph" w:styleId="Legenda">
    <w:name w:val="caption"/>
    <w:basedOn w:val="Normalny"/>
    <w:next w:val="Normalny"/>
    <w:qFormat/>
    <w:rsid w:val="000A7E17"/>
    <w:pPr>
      <w:tabs>
        <w:tab w:val="center" w:pos="4896"/>
        <w:tab w:val="right" w:pos="9432"/>
      </w:tabs>
      <w:spacing w:after="60" w:line="240" w:lineRule="auto"/>
      <w:ind w:firstLine="340"/>
    </w:pPr>
    <w:rPr>
      <w:rFonts w:ascii="Times New Roman" w:eastAsia="Times New Roman" w:hAnsi="Times New Roman"/>
      <w:b/>
      <w:bCs/>
      <w:sz w:val="32"/>
      <w:szCs w:val="24"/>
      <w:lang w:eastAsia="pl-PL"/>
    </w:rPr>
  </w:style>
  <w:style w:type="paragraph" w:customStyle="1" w:styleId="StronaTytuowaTytu">
    <w:name w:val="Strona Tytułowa Tytuł"/>
    <w:qFormat/>
    <w:rsid w:val="00994664"/>
    <w:pPr>
      <w:suppressAutoHyphens/>
      <w:jc w:val="center"/>
    </w:pPr>
    <w:rPr>
      <w:rFonts w:ascii="Roboto" w:hAnsi="Roboto"/>
      <w:sz w:val="64"/>
      <w:szCs w:val="22"/>
      <w:lang w:eastAsia="en-US"/>
    </w:rPr>
  </w:style>
  <w:style w:type="character" w:styleId="Odwoaniedokomentarza">
    <w:name w:val="annotation reference"/>
    <w:uiPriority w:val="99"/>
    <w:unhideWhenUsed/>
    <w:rsid w:val="00BA1E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A1E5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BA1E5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BA1E56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BA1E5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unhideWhenUsed/>
    <w:rsid w:val="00BA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BA1E56"/>
    <w:rPr>
      <w:rFonts w:ascii="Tahoma" w:hAnsi="Tahoma" w:cs="Tahoma"/>
      <w:sz w:val="16"/>
      <w:szCs w:val="16"/>
      <w:lang w:eastAsia="en-US"/>
    </w:rPr>
  </w:style>
  <w:style w:type="paragraph" w:styleId="Poprawka">
    <w:name w:val="Revision"/>
    <w:hidden/>
    <w:uiPriority w:val="99"/>
    <w:semiHidden/>
    <w:rsid w:val="00E2038F"/>
    <w:rPr>
      <w:sz w:val="22"/>
      <w:szCs w:val="22"/>
      <w:lang w:eastAsia="en-US"/>
    </w:rPr>
  </w:style>
  <w:style w:type="character" w:customStyle="1" w:styleId="attribute">
    <w:name w:val="attribute"/>
    <w:rsid w:val="00622C6C"/>
  </w:style>
  <w:style w:type="paragraph" w:styleId="Lista">
    <w:name w:val="List"/>
    <w:basedOn w:val="Normalny"/>
    <w:uiPriority w:val="99"/>
    <w:unhideWhenUsed/>
    <w:rsid w:val="001629D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unhideWhenUsed/>
    <w:rsid w:val="001629DC"/>
    <w:pPr>
      <w:ind w:left="283"/>
      <w:contextualSpacing/>
    </w:pPr>
  </w:style>
  <w:style w:type="paragraph" w:styleId="Lista-kontynuacja2">
    <w:name w:val="List Continue 2"/>
    <w:basedOn w:val="Normalny"/>
    <w:uiPriority w:val="99"/>
    <w:unhideWhenUsed/>
    <w:rsid w:val="001629DC"/>
    <w:pPr>
      <w:ind w:left="566"/>
      <w:contextualSpacing/>
    </w:pPr>
  </w:style>
  <w:style w:type="paragraph" w:styleId="Lista-kontynuacja3">
    <w:name w:val="List Continue 3"/>
    <w:basedOn w:val="Normalny"/>
    <w:uiPriority w:val="99"/>
    <w:unhideWhenUsed/>
    <w:rsid w:val="001629DC"/>
    <w:pPr>
      <w:ind w:left="849"/>
      <w:contextualSpacing/>
    </w:pPr>
  </w:style>
  <w:style w:type="paragraph" w:styleId="Lista-kontynuacja4">
    <w:name w:val="List Continue 4"/>
    <w:basedOn w:val="Normalny"/>
    <w:uiPriority w:val="99"/>
    <w:unhideWhenUsed/>
    <w:rsid w:val="001629DC"/>
    <w:pPr>
      <w:ind w:left="1132"/>
      <w:contextualSpacing/>
    </w:pPr>
  </w:style>
  <w:style w:type="paragraph" w:styleId="Lista-kontynuacja5">
    <w:name w:val="List Continue 5"/>
    <w:basedOn w:val="Normalny"/>
    <w:uiPriority w:val="99"/>
    <w:unhideWhenUsed/>
    <w:rsid w:val="001629DC"/>
    <w:pPr>
      <w:ind w:left="1415"/>
      <w:contextualSpacing/>
    </w:pPr>
  </w:style>
  <w:style w:type="paragraph" w:styleId="Lista2">
    <w:name w:val="List 2"/>
    <w:basedOn w:val="Normalny"/>
    <w:uiPriority w:val="99"/>
    <w:unhideWhenUsed/>
    <w:rsid w:val="001629DC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1629DC"/>
    <w:pPr>
      <w:ind w:left="849" w:hanging="283"/>
      <w:contextualSpacing/>
    </w:pPr>
  </w:style>
  <w:style w:type="paragraph" w:styleId="Listanumerowana">
    <w:name w:val="List Number"/>
    <w:basedOn w:val="Normalny"/>
    <w:uiPriority w:val="99"/>
    <w:unhideWhenUsed/>
    <w:rsid w:val="00DD2A21"/>
    <w:pPr>
      <w:numPr>
        <w:numId w:val="1"/>
      </w:numPr>
      <w:tabs>
        <w:tab w:val="left" w:pos="397"/>
      </w:tabs>
      <w:ind w:left="340" w:hanging="340"/>
      <w:contextualSpacing/>
      <w:jc w:val="left"/>
    </w:pPr>
  </w:style>
  <w:style w:type="paragraph" w:styleId="Listanumerowana2">
    <w:name w:val="List Number 2"/>
    <w:basedOn w:val="Normalny"/>
    <w:uiPriority w:val="99"/>
    <w:unhideWhenUsed/>
    <w:rsid w:val="00227753"/>
    <w:pPr>
      <w:numPr>
        <w:numId w:val="2"/>
      </w:numPr>
      <w:tabs>
        <w:tab w:val="left" w:pos="680"/>
      </w:tabs>
      <w:contextualSpacing/>
    </w:pPr>
  </w:style>
  <w:style w:type="paragraph" w:styleId="Listapunktowana">
    <w:name w:val="List Bullet"/>
    <w:basedOn w:val="Normalny"/>
    <w:uiPriority w:val="99"/>
    <w:unhideWhenUsed/>
    <w:rsid w:val="00DD2A21"/>
    <w:pPr>
      <w:numPr>
        <w:numId w:val="4"/>
      </w:numPr>
      <w:ind w:left="340" w:hanging="340"/>
      <w:contextualSpacing/>
      <w:jc w:val="left"/>
    </w:pPr>
  </w:style>
  <w:style w:type="paragraph" w:styleId="Podpis">
    <w:name w:val="Signature"/>
    <w:basedOn w:val="Normalny"/>
    <w:link w:val="PodpisZnak"/>
    <w:uiPriority w:val="99"/>
    <w:unhideWhenUsed/>
    <w:rsid w:val="001E768D"/>
    <w:pPr>
      <w:ind w:left="4252"/>
    </w:pPr>
  </w:style>
  <w:style w:type="character" w:customStyle="1" w:styleId="PodpisZnak">
    <w:name w:val="Podpis Znak"/>
    <w:link w:val="Podpis"/>
    <w:uiPriority w:val="99"/>
    <w:rsid w:val="001E768D"/>
    <w:rPr>
      <w:sz w:val="22"/>
      <w:szCs w:val="22"/>
      <w:lang w:eastAsia="en-US"/>
    </w:rPr>
  </w:style>
  <w:style w:type="paragraph" w:styleId="Listanumerowana3">
    <w:name w:val="List Number 3"/>
    <w:basedOn w:val="Normalny"/>
    <w:uiPriority w:val="99"/>
    <w:unhideWhenUsed/>
    <w:rsid w:val="001E768D"/>
    <w:pPr>
      <w:numPr>
        <w:numId w:val="3"/>
      </w:numPr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2B56C4"/>
    <w:pPr>
      <w:keepLines/>
      <w:spacing w:after="480"/>
      <w:outlineLvl w:val="9"/>
    </w:pPr>
    <w:rPr>
      <w:color w:val="365F91"/>
      <w:kern w:val="0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0B1523"/>
    <w:pPr>
      <w:tabs>
        <w:tab w:val="left" w:pos="440"/>
        <w:tab w:val="right" w:leader="dot" w:pos="9072"/>
      </w:tabs>
      <w:ind w:left="397" w:hanging="397"/>
      <w:jc w:val="left"/>
    </w:pPr>
    <w:rPr>
      <w:noProof/>
    </w:rPr>
  </w:style>
  <w:style w:type="character" w:styleId="Tytuksiki">
    <w:name w:val="Book Title"/>
    <w:uiPriority w:val="33"/>
    <w:qFormat/>
    <w:rsid w:val="00A82E23"/>
    <w:rPr>
      <w:rFonts w:ascii="Roboto Light" w:hAnsi="Roboto Light"/>
      <w:bCs/>
      <w:spacing w:val="5"/>
      <w:sz w:val="64"/>
      <w:szCs w:val="64"/>
    </w:rPr>
  </w:style>
  <w:style w:type="paragraph" w:styleId="Podtytu">
    <w:name w:val="Subtitle"/>
    <w:basedOn w:val="Normalny"/>
    <w:next w:val="Normalny"/>
    <w:link w:val="PodtytuZnak"/>
    <w:qFormat/>
    <w:rsid w:val="00E361DB"/>
    <w:pPr>
      <w:spacing w:after="60"/>
      <w:jc w:val="center"/>
      <w:outlineLvl w:val="1"/>
    </w:pPr>
    <w:rPr>
      <w:rFonts w:eastAsia="Times New Roman"/>
      <w:szCs w:val="24"/>
    </w:rPr>
  </w:style>
  <w:style w:type="character" w:customStyle="1" w:styleId="PodtytuZnak">
    <w:name w:val="Podtytuł Znak"/>
    <w:link w:val="Podtytu"/>
    <w:rsid w:val="00E361DB"/>
    <w:rPr>
      <w:rFonts w:ascii="Cambria" w:eastAsia="Times New Roman" w:hAnsi="Cambria" w:cs="Times New Roman"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E361DB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99"/>
    <w:rsid w:val="00E361DB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CF08D5"/>
    <w:pPr>
      <w:tabs>
        <w:tab w:val="right" w:leader="dot" w:pos="9072"/>
      </w:tabs>
      <w:contextualSpacing/>
      <w:jc w:val="left"/>
    </w:pPr>
    <w:rPr>
      <w:noProof/>
    </w:rPr>
  </w:style>
  <w:style w:type="character" w:styleId="Odwoanieprzypisukocowego">
    <w:name w:val="endnote reference"/>
    <w:uiPriority w:val="99"/>
    <w:unhideWhenUsed/>
    <w:rsid w:val="00E361DB"/>
    <w:rPr>
      <w:vertAlign w:val="superscript"/>
    </w:rPr>
  </w:style>
  <w:style w:type="character" w:styleId="Tekstzastpczy">
    <w:name w:val="Placeholder Text"/>
    <w:uiPriority w:val="99"/>
    <w:semiHidden/>
    <w:rsid w:val="00E361DB"/>
    <w:rPr>
      <w:color w:val="808080"/>
    </w:rPr>
  </w:style>
  <w:style w:type="paragraph" w:styleId="Bezodstpw">
    <w:name w:val="No Spacing"/>
    <w:basedOn w:val="Normalny"/>
    <w:uiPriority w:val="1"/>
    <w:qFormat/>
    <w:rsid w:val="008F564B"/>
    <w:pPr>
      <w:spacing w:after="0"/>
    </w:pPr>
  </w:style>
  <w:style w:type="table" w:styleId="Tabela-Siatka">
    <w:name w:val="Table Grid"/>
    <w:basedOn w:val="Standardowy"/>
    <w:uiPriority w:val="59"/>
    <w:rsid w:val="001E79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">
    <w:name w:val="Light Shading"/>
    <w:basedOn w:val="Standardowy"/>
    <w:uiPriority w:val="60"/>
    <w:rsid w:val="001E7906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Jasnalistaakcent2">
    <w:name w:val="Light List Accent 2"/>
    <w:basedOn w:val="Standardowy"/>
    <w:uiPriority w:val="61"/>
    <w:rsid w:val="001E7906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customStyle="1" w:styleId="Nazwiska">
    <w:name w:val="Nazwiska"/>
    <w:basedOn w:val="Normalny"/>
    <w:qFormat/>
    <w:rsid w:val="00971E83"/>
    <w:pPr>
      <w:spacing w:after="600" w:line="240" w:lineRule="auto"/>
      <w:contextualSpacing/>
      <w:jc w:val="center"/>
    </w:pPr>
    <w:rPr>
      <w:rFonts w:ascii="Roboto Light" w:hAnsi="Roboto Light"/>
      <w:color w:val="808080"/>
      <w:sz w:val="36"/>
      <w:szCs w:val="36"/>
    </w:rPr>
  </w:style>
  <w:style w:type="paragraph" w:customStyle="1" w:styleId="SpistreciNagwek">
    <w:name w:val="Spis treści Nagłówek"/>
    <w:qFormat/>
    <w:rsid w:val="005D5A2A"/>
    <w:pPr>
      <w:spacing w:before="480" w:after="240"/>
      <w:contextualSpacing/>
    </w:pPr>
    <w:rPr>
      <w:rFonts w:ascii="Roboto" w:eastAsia="Times New Roman" w:hAnsi="Roboto"/>
      <w:b/>
      <w:bCs/>
      <w:color w:val="0B2B76"/>
      <w:kern w:val="32"/>
      <w:sz w:val="32"/>
      <w:szCs w:val="32"/>
      <w:lang w:eastAsia="en-US"/>
    </w:rPr>
  </w:style>
  <w:style w:type="paragraph" w:styleId="Listapunktowana2">
    <w:name w:val="List Bullet 2"/>
    <w:basedOn w:val="Normalny"/>
    <w:uiPriority w:val="99"/>
    <w:unhideWhenUsed/>
    <w:rsid w:val="00DD2A21"/>
    <w:pPr>
      <w:numPr>
        <w:numId w:val="5"/>
      </w:numPr>
      <w:tabs>
        <w:tab w:val="left" w:pos="765"/>
      </w:tabs>
      <w:ind w:left="567" w:hanging="227"/>
      <w:contextualSpacing/>
      <w:jc w:val="left"/>
    </w:pPr>
  </w:style>
  <w:style w:type="paragraph" w:customStyle="1" w:styleId="Nagwek1numerowny">
    <w:name w:val="Nagłówek 1 numerowny"/>
    <w:basedOn w:val="Nagwek1"/>
    <w:qFormat/>
    <w:rsid w:val="005D5A2A"/>
    <w:pPr>
      <w:numPr>
        <w:numId w:val="7"/>
      </w:numPr>
      <w:tabs>
        <w:tab w:val="left" w:pos="397"/>
      </w:tabs>
      <w:ind w:left="397" w:hanging="397"/>
    </w:pPr>
  </w:style>
  <w:style w:type="paragraph" w:customStyle="1" w:styleId="TabelaszerokaSzary">
    <w:name w:val="Tabela szeroka Szary"/>
    <w:basedOn w:val="Tekstpodstawowy"/>
    <w:qFormat/>
    <w:rsid w:val="00121C45"/>
    <w:pPr>
      <w:suppressAutoHyphens/>
      <w:spacing w:before="120"/>
    </w:pPr>
    <w:rPr>
      <w:b/>
      <w:color w:val="808080"/>
      <w:sz w:val="18"/>
      <w:szCs w:val="18"/>
    </w:rPr>
  </w:style>
  <w:style w:type="paragraph" w:customStyle="1" w:styleId="TabelaszerokaNagwek1">
    <w:name w:val="Tabela szeroka Nagłówek 1"/>
    <w:basedOn w:val="Tekstpodstawowy"/>
    <w:qFormat/>
    <w:rsid w:val="00192AC8"/>
    <w:rPr>
      <w:b/>
      <w:sz w:val="20"/>
      <w:szCs w:val="20"/>
    </w:rPr>
  </w:style>
  <w:style w:type="paragraph" w:customStyle="1" w:styleId="TabelaszerokaNormalny">
    <w:name w:val="Tabela szeroka Normalny"/>
    <w:basedOn w:val="Tekstpodstawowy"/>
    <w:qFormat/>
    <w:rsid w:val="00121C45"/>
    <w:pPr>
      <w:suppressAutoHyphens/>
    </w:pPr>
    <w:rPr>
      <w:sz w:val="20"/>
      <w:szCs w:val="20"/>
    </w:rPr>
  </w:style>
  <w:style w:type="paragraph" w:customStyle="1" w:styleId="Tabelaszerokalistapunktowana">
    <w:name w:val="Tabela szeroka lista punktowana"/>
    <w:basedOn w:val="Tekstpodstawowy"/>
    <w:qFormat/>
    <w:rsid w:val="00121C45"/>
    <w:pPr>
      <w:numPr>
        <w:numId w:val="6"/>
      </w:numPr>
      <w:suppressAutoHyphens/>
      <w:ind w:left="227" w:hanging="227"/>
    </w:pPr>
    <w:rPr>
      <w:sz w:val="20"/>
      <w:szCs w:val="20"/>
    </w:rPr>
  </w:style>
  <w:style w:type="paragraph" w:customStyle="1" w:styleId="StronaTytuowaAutorzy">
    <w:name w:val="Strona Tytułowa Autorzy"/>
    <w:qFormat/>
    <w:rsid w:val="00A7232D"/>
    <w:pPr>
      <w:jc w:val="center"/>
    </w:pPr>
    <w:rPr>
      <w:rFonts w:ascii="Roboto Light" w:hAnsi="Roboto Light"/>
      <w:color w:val="000000" w:themeColor="text1"/>
      <w:sz w:val="32"/>
      <w:szCs w:val="32"/>
      <w:lang w:eastAsia="en-US"/>
    </w:rPr>
  </w:style>
  <w:style w:type="paragraph" w:customStyle="1" w:styleId="StopkaCopyright">
    <w:name w:val="Stopka Copyright"/>
    <w:basedOn w:val="Normalny"/>
    <w:qFormat/>
    <w:rsid w:val="00D0787F"/>
    <w:pPr>
      <w:spacing w:after="0" w:line="240" w:lineRule="auto"/>
    </w:pPr>
    <w:rPr>
      <w:rFonts w:ascii="Roboto" w:hAnsi="Roboto"/>
      <w:color w:val="000000" w:themeColor="text1"/>
      <w:sz w:val="16"/>
      <w:szCs w:val="18"/>
    </w:rPr>
  </w:style>
  <w:style w:type="paragraph" w:customStyle="1" w:styleId="StronaTytuowaCopyright">
    <w:name w:val="Strona Tytułowa Copyright"/>
    <w:basedOn w:val="Normalny"/>
    <w:qFormat/>
    <w:rsid w:val="00570576"/>
    <w:pPr>
      <w:spacing w:after="0"/>
      <w:jc w:val="center"/>
    </w:pPr>
    <w:rPr>
      <w:rFonts w:ascii="Roboto Light" w:hAnsi="Roboto Light"/>
      <w:color w:val="000000"/>
      <w:sz w:val="20"/>
      <w:szCs w:val="20"/>
    </w:rPr>
  </w:style>
  <w:style w:type="paragraph" w:customStyle="1" w:styleId="TabeladuaNormalny">
    <w:name w:val="Tabela duża Normalny"/>
    <w:basedOn w:val="Tekstpodstawowy"/>
    <w:qFormat/>
    <w:rsid w:val="008E6979"/>
  </w:style>
  <w:style w:type="paragraph" w:customStyle="1" w:styleId="TabeladuaNagwek1">
    <w:name w:val="Tabela duża Nagłówek 1"/>
    <w:basedOn w:val="TabeladuaNormalny"/>
    <w:qFormat/>
    <w:rsid w:val="008E6979"/>
    <w:rPr>
      <w:b/>
    </w:rPr>
  </w:style>
  <w:style w:type="table" w:customStyle="1" w:styleId="Tabelapodstawowaszeroka">
    <w:name w:val="Tabela podstawowa szeroka"/>
    <w:basedOn w:val="Tabelapodstawowadua"/>
    <w:uiPriority w:val="99"/>
    <w:rsid w:val="00B028F1"/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cPr>
      <w:shd w:val="clear" w:color="auto" w:fill="FFFFFF" w:themeFill="background1"/>
    </w:tcPr>
    <w:tblStylePr w:type="firstRow">
      <w:rPr>
        <w:rFonts w:asciiTheme="majorHAnsi" w:hAnsiTheme="majorHAnsi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FFFFFF" w:themeFill="background1"/>
      </w:tcPr>
    </w:tblStylePr>
    <w:tblStylePr w:type="lastRow">
      <w:rPr>
        <w:rFonts w:ascii="Cambria" w:hAnsi="Cambria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="Cambria" w:hAnsi="Cambria"/>
        <w:b/>
        <w:sz w:val="22"/>
      </w:rPr>
      <w:tblPr/>
      <w:trPr>
        <w:cantSplit w:val="off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table" w:customStyle="1" w:styleId="Tabelapodstawowadua">
    <w:name w:val="Tabela podstawowa duża"/>
    <w:basedOn w:val="Standardowy"/>
    <w:uiPriority w:val="99"/>
    <w:rsid w:val="001D0E31"/>
    <w:rPr>
      <w:rFonts w:ascii="Cambria" w:hAnsi="Cambria"/>
      <w:sz w:val="22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cPr>
      <w:shd w:val="clear" w:color="auto" w:fill="FFFFFF" w:themeFill="background1"/>
    </w:tcPr>
    <w:tblStylePr w:type="firstRow">
      <w:rPr>
        <w:rFonts w:asciiTheme="majorHAnsi" w:hAnsiTheme="majorHAnsi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FFFFFF" w:themeFill="background1"/>
      </w:tcPr>
    </w:tblStylePr>
    <w:tblStylePr w:type="lastRow">
      <w:rPr>
        <w:rFonts w:ascii="Cambria" w:hAnsi="Cambria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="Cambria" w:hAnsi="Cambria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character" w:customStyle="1" w:styleId="expl">
    <w:name w:val="expl"/>
    <w:basedOn w:val="Domylnaczcionkaakapitu"/>
    <w:rsid w:val="00405677"/>
  </w:style>
  <w:style w:type="paragraph" w:customStyle="1" w:styleId="TytulArial20">
    <w:name w:val="Tytul Arial 20"/>
    <w:basedOn w:val="Nagwek2"/>
    <w:link w:val="TytulArial20Znak"/>
    <w:qFormat/>
    <w:rsid w:val="00B6356E"/>
    <w:pPr>
      <w:keepLines/>
      <w:suppressAutoHyphens w:val="0"/>
      <w:spacing w:before="200" w:after="0" w:line="276" w:lineRule="auto"/>
      <w:contextualSpacing w:val="0"/>
      <w:jc w:val="left"/>
    </w:pPr>
    <w:rPr>
      <w:rFonts w:ascii="Arial" w:hAnsi="Arial" w:cs="Arial"/>
      <w:color w:val="92D050"/>
      <w:sz w:val="40"/>
      <w:szCs w:val="40"/>
      <w:shd w:val="clear" w:color="auto" w:fill="auto"/>
    </w:rPr>
  </w:style>
  <w:style w:type="character" w:customStyle="1" w:styleId="TytulArial20Znak">
    <w:name w:val="Tytul Arial 20 Znak"/>
    <w:basedOn w:val="Nagwek2Znak"/>
    <w:link w:val="TytulArial20"/>
    <w:rsid w:val="00B6356E"/>
    <w:rPr>
      <w:rFonts w:ascii="Arial" w:eastAsia="Times New Roman" w:hAnsi="Arial" w:cs="Arial"/>
      <w:b/>
      <w:bCs/>
      <w:color w:val="92D050"/>
      <w:sz w:val="40"/>
      <w:szCs w:val="40"/>
      <w:lang w:eastAsia="en-US"/>
    </w:rPr>
  </w:style>
  <w:style w:type="paragraph" w:customStyle="1" w:styleId="PodtytulArial14zodstepem">
    <w:name w:val="Podtytul Arial 14 z odstepem"/>
    <w:basedOn w:val="Normalny"/>
    <w:link w:val="PodtytulArial14zodstepemZnak"/>
    <w:qFormat/>
    <w:rsid w:val="00B6356E"/>
    <w:pPr>
      <w:keepNext/>
      <w:keepLines/>
      <w:spacing w:after="0"/>
      <w:jc w:val="left"/>
      <w:outlineLvl w:val="1"/>
    </w:pPr>
    <w:rPr>
      <w:rFonts w:ascii="Arial" w:eastAsia="Times New Roman" w:hAnsi="Arial" w:cs="Arial"/>
      <w:b/>
      <w:bCs/>
      <w:iCs w:val="0"/>
      <w:color w:val="92D050"/>
      <w:sz w:val="28"/>
      <w:szCs w:val="28"/>
    </w:rPr>
  </w:style>
  <w:style w:type="character" w:customStyle="1" w:styleId="PodtytulArial14zodstepemZnak">
    <w:name w:val="Podtytul Arial 14 z odstepem Znak"/>
    <w:basedOn w:val="Domylnaczcionkaakapitu"/>
    <w:link w:val="PodtytulArial14zodstepem"/>
    <w:rsid w:val="00B6356E"/>
    <w:rPr>
      <w:rFonts w:ascii="Arial" w:eastAsia="Times New Roman" w:hAnsi="Arial" w:cs="Arial"/>
      <w:b/>
      <w:bCs/>
      <w:color w:val="92D050"/>
      <w:sz w:val="28"/>
      <w:szCs w:val="28"/>
      <w:lang w:eastAsia="en-US"/>
    </w:rPr>
  </w:style>
  <w:style w:type="paragraph" w:customStyle="1" w:styleId="Akapitzlist1">
    <w:name w:val="Akapit z listą1"/>
    <w:basedOn w:val="Normalny"/>
    <w:uiPriority w:val="99"/>
    <w:rsid w:val="00797CFC"/>
    <w:pPr>
      <w:widowControl w:val="0"/>
      <w:autoSpaceDE w:val="0"/>
      <w:autoSpaceDN w:val="0"/>
      <w:adjustRightInd w:val="0"/>
      <w:spacing w:after="0" w:line="240" w:lineRule="auto"/>
      <w:ind w:left="720"/>
      <w:jc w:val="left"/>
    </w:pPr>
    <w:rPr>
      <w:rFonts w:ascii="Arial" w:eastAsiaTheme="minorEastAsia" w:hAnsi="Arial" w:cs="Arial"/>
      <w:iCs w:val="0"/>
      <w:sz w:val="20"/>
      <w:szCs w:val="20"/>
      <w:lang w:eastAsia="pl-PL"/>
    </w:rPr>
  </w:style>
  <w:style w:type="paragraph" w:customStyle="1" w:styleId="CM35">
    <w:name w:val="CM35"/>
    <w:basedOn w:val="Normalny"/>
    <w:next w:val="Normalny"/>
    <w:rsid w:val="00797CFC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Quasi" w:eastAsia="Times New Roman" w:hAnsi="Quasi"/>
      <w:iCs w:val="0"/>
      <w:sz w:val="24"/>
      <w:szCs w:val="24"/>
      <w:lang w:eastAsia="pl-PL"/>
    </w:rPr>
  </w:style>
  <w:style w:type="paragraph" w:customStyle="1" w:styleId="PodtytulArial14">
    <w:name w:val="Podtytul Arial 14"/>
    <w:basedOn w:val="TytulArial20"/>
    <w:link w:val="PodtytulArial14Znak"/>
    <w:qFormat/>
    <w:rsid w:val="00797CFC"/>
    <w:pPr>
      <w:spacing w:before="0"/>
    </w:pPr>
    <w:rPr>
      <w:sz w:val="28"/>
      <w:szCs w:val="28"/>
    </w:rPr>
  </w:style>
  <w:style w:type="character" w:customStyle="1" w:styleId="PodtytulArial14Znak">
    <w:name w:val="Podtytul Arial 14 Znak"/>
    <w:basedOn w:val="TytulArial20Znak"/>
    <w:link w:val="PodtytulArial14"/>
    <w:rsid w:val="00797CFC"/>
    <w:rPr>
      <w:rFonts w:ascii="Arial" w:eastAsia="Times New Roman" w:hAnsi="Arial" w:cs="Arial"/>
      <w:b/>
      <w:bCs/>
      <w:color w:val="92D050"/>
      <w:sz w:val="28"/>
      <w:szCs w:val="28"/>
      <w:lang w:eastAsia="en-US"/>
    </w:rPr>
  </w:style>
  <w:style w:type="paragraph" w:customStyle="1" w:styleId="PodpodtytulArialbezboldu12">
    <w:name w:val="Podpodtytul Arial bez boldu 12"/>
    <w:basedOn w:val="PodtytulArial14"/>
    <w:link w:val="PodpodtytulArialbezboldu12Znak"/>
    <w:qFormat/>
    <w:rsid w:val="00797CFC"/>
    <w:rPr>
      <w:sz w:val="24"/>
      <w:szCs w:val="24"/>
    </w:rPr>
  </w:style>
  <w:style w:type="character" w:customStyle="1" w:styleId="PodpodtytulArialbezboldu12Znak">
    <w:name w:val="Podpodtytul Arial bez boldu 12 Znak"/>
    <w:basedOn w:val="PodtytulArial14Znak"/>
    <w:link w:val="PodpodtytulArialbezboldu12"/>
    <w:rsid w:val="00797CFC"/>
    <w:rPr>
      <w:rFonts w:ascii="Arial" w:eastAsia="Times New Roman" w:hAnsi="Arial" w:cs="Arial"/>
      <w:b/>
      <w:bCs/>
      <w:color w:val="92D050"/>
      <w:sz w:val="24"/>
      <w:szCs w:val="24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7E3E09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2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237A9-DC2B-4319-9077-5608A61BC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7141</Words>
  <Characters>42851</Characters>
  <Application>Microsoft Office Word</Application>
  <DocSecurity>0</DocSecurity>
  <Lines>357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</vt:lpstr>
    </vt:vector>
  </TitlesOfParts>
  <Company>Microsoft</Company>
  <LinksUpToDate>false</LinksUpToDate>
  <CharactersWithSpaces>49893</CharactersWithSpaces>
  <SharedDoc>false</SharedDoc>
  <HLinks>
    <vt:vector size="90" baseType="variant">
      <vt:variant>
        <vt:i4>1900596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_Toc517774189</vt:lpwstr>
      </vt:variant>
      <vt:variant>
        <vt:i4>1900596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_Toc517774188</vt:lpwstr>
      </vt:variant>
      <vt:variant>
        <vt:i4>1900596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_Toc517774187</vt:lpwstr>
      </vt:variant>
      <vt:variant>
        <vt:i4>1900596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_Toc517774186</vt:lpwstr>
      </vt:variant>
      <vt:variant>
        <vt:i4>1900596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_Toc517774185</vt:lpwstr>
      </vt:variant>
      <vt:variant>
        <vt:i4>1900596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_Toc517774184</vt:lpwstr>
      </vt:variant>
      <vt:variant>
        <vt:i4>1900596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_Toc517774183</vt:lpwstr>
      </vt:variant>
      <vt:variant>
        <vt:i4>1900596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_Toc517774182</vt:lpwstr>
      </vt:variant>
      <vt:variant>
        <vt:i4>1900596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_Toc517774181</vt:lpwstr>
      </vt:variant>
      <vt:variant>
        <vt:i4>1900596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_Toc517774180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_Toc517774179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_Toc517774178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_Toc517774177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_Toc517774176</vt:lpwstr>
      </vt:variant>
      <vt:variant>
        <vt:i4>1179700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_Toc517774175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</dc:title>
  <dc:creator>s.wlodarczyk</dc:creator>
  <cp:lastModifiedBy>Damian Bąkowski</cp:lastModifiedBy>
  <cp:revision>5</cp:revision>
  <cp:lastPrinted>2019-02-25T09:23:00Z</cp:lastPrinted>
  <dcterms:created xsi:type="dcterms:W3CDTF">2022-11-29T18:53:00Z</dcterms:created>
  <dcterms:modified xsi:type="dcterms:W3CDTF">2022-11-29T19:15:00Z</dcterms:modified>
</cp:coreProperties>
</file>